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22BBD" w14:textId="065D06AF" w:rsidR="000415DD" w:rsidRDefault="00646C1C" w:rsidP="00F2430B">
      <w:pPr>
        <w:jc w:val="center"/>
        <w:rPr>
          <w:b/>
          <w:sz w:val="32"/>
          <w:szCs w:val="32"/>
        </w:rPr>
      </w:pPr>
      <w:r w:rsidRPr="00FC2921">
        <w:rPr>
          <w:b/>
          <w:sz w:val="32"/>
          <w:szCs w:val="32"/>
        </w:rPr>
        <w:t xml:space="preserve">The Effect </w:t>
      </w:r>
      <w:r>
        <w:rPr>
          <w:b/>
          <w:sz w:val="32"/>
          <w:szCs w:val="32"/>
        </w:rPr>
        <w:t>o</w:t>
      </w:r>
      <w:r w:rsidRPr="00FC2921">
        <w:rPr>
          <w:b/>
          <w:sz w:val="32"/>
          <w:szCs w:val="32"/>
        </w:rPr>
        <w:t xml:space="preserve">f Ceo Compensation, Ceo Managerial Ability, </w:t>
      </w:r>
      <w:r>
        <w:rPr>
          <w:b/>
          <w:sz w:val="32"/>
          <w:szCs w:val="32"/>
        </w:rPr>
        <w:t>a</w:t>
      </w:r>
      <w:r w:rsidRPr="00FC2921">
        <w:rPr>
          <w:b/>
          <w:sz w:val="32"/>
          <w:szCs w:val="32"/>
        </w:rPr>
        <w:t xml:space="preserve">nd Ceo Tenure </w:t>
      </w:r>
      <w:r>
        <w:rPr>
          <w:b/>
          <w:sz w:val="32"/>
          <w:szCs w:val="32"/>
        </w:rPr>
        <w:t>o</w:t>
      </w:r>
      <w:r w:rsidRPr="00FC2921">
        <w:rPr>
          <w:b/>
          <w:sz w:val="32"/>
          <w:szCs w:val="32"/>
        </w:rPr>
        <w:t xml:space="preserve">n </w:t>
      </w:r>
      <w:r>
        <w:rPr>
          <w:b/>
          <w:sz w:val="32"/>
          <w:szCs w:val="32"/>
        </w:rPr>
        <w:t>t</w:t>
      </w:r>
      <w:r w:rsidRPr="00FC2921">
        <w:rPr>
          <w:b/>
          <w:sz w:val="32"/>
          <w:szCs w:val="32"/>
        </w:rPr>
        <w:t xml:space="preserve">he Company's Financial Performance </w:t>
      </w:r>
      <w:r>
        <w:rPr>
          <w:b/>
          <w:sz w:val="32"/>
          <w:szCs w:val="32"/>
        </w:rPr>
        <w:t>w</w:t>
      </w:r>
      <w:r w:rsidRPr="00FC2921">
        <w:rPr>
          <w:b/>
          <w:sz w:val="32"/>
          <w:szCs w:val="32"/>
        </w:rPr>
        <w:t xml:space="preserve">ith Der </w:t>
      </w:r>
      <w:r>
        <w:rPr>
          <w:b/>
          <w:sz w:val="32"/>
          <w:szCs w:val="32"/>
        </w:rPr>
        <w:t>a</w:t>
      </w:r>
      <w:r w:rsidRPr="00FC2921">
        <w:rPr>
          <w:b/>
          <w:sz w:val="32"/>
          <w:szCs w:val="32"/>
        </w:rPr>
        <w:t xml:space="preserve">s </w:t>
      </w:r>
      <w:r>
        <w:rPr>
          <w:b/>
          <w:sz w:val="32"/>
          <w:szCs w:val="32"/>
        </w:rPr>
        <w:t>t</w:t>
      </w:r>
      <w:r w:rsidRPr="00FC2921">
        <w:rPr>
          <w:b/>
          <w:sz w:val="32"/>
          <w:szCs w:val="32"/>
        </w:rPr>
        <w:t>he Mediating Variable</w:t>
      </w:r>
    </w:p>
    <w:p w14:paraId="3EC21E4F" w14:textId="77777777" w:rsidR="0032202E" w:rsidRPr="00667377" w:rsidRDefault="0032202E" w:rsidP="00F2430B">
      <w:pPr>
        <w:jc w:val="center"/>
        <w:rPr>
          <w:b/>
          <w:lang w:val="id-ID"/>
        </w:rPr>
      </w:pPr>
    </w:p>
    <w:p w14:paraId="58A17148" w14:textId="2F466993" w:rsidR="0032202E" w:rsidRPr="00BF7C5E" w:rsidRDefault="00FC2921" w:rsidP="00FE4320">
      <w:pPr>
        <w:jc w:val="center"/>
        <w:rPr>
          <w:b/>
          <w:bCs/>
          <w:lang w:val="pt-BR"/>
        </w:rPr>
      </w:pPr>
      <w:r w:rsidRPr="00BF7C5E">
        <w:rPr>
          <w:b/>
          <w:bCs/>
          <w:lang w:val="pt-BR"/>
        </w:rPr>
        <w:t>Pitra Prasetya</w:t>
      </w:r>
      <w:r w:rsidRPr="00BF7C5E">
        <w:rPr>
          <w:b/>
          <w:bCs/>
          <w:vertAlign w:val="superscript"/>
          <w:lang w:val="pt-BR"/>
        </w:rPr>
        <w:t>1</w:t>
      </w:r>
      <w:r w:rsidR="00646C1C" w:rsidRPr="00BF7C5E">
        <w:rPr>
          <w:b/>
          <w:bCs/>
          <w:vertAlign w:val="superscript"/>
          <w:lang w:val="pt-BR"/>
        </w:rPr>
        <w:t>*</w:t>
      </w:r>
      <w:r w:rsidRPr="00BF7C5E">
        <w:rPr>
          <w:b/>
          <w:bCs/>
          <w:lang w:val="pt-BR"/>
        </w:rPr>
        <w:t>, Sabarudin</w:t>
      </w:r>
      <w:r w:rsidR="00B101D9">
        <w:rPr>
          <w:b/>
          <w:bCs/>
          <w:vertAlign w:val="superscript"/>
          <w:lang w:val="pt-BR"/>
        </w:rPr>
        <w:t>2</w:t>
      </w:r>
      <w:r w:rsidR="00B101D9">
        <w:rPr>
          <w:b/>
          <w:bCs/>
          <w:lang w:val="pt-BR"/>
        </w:rPr>
        <w:t xml:space="preserve">, </w:t>
      </w:r>
      <w:r w:rsidR="00B101D9" w:rsidRPr="00BF7C5E">
        <w:rPr>
          <w:b/>
          <w:bCs/>
          <w:lang w:val="pt-BR"/>
        </w:rPr>
        <w:t>Andry Priharta</w:t>
      </w:r>
      <w:r w:rsidR="00B101D9">
        <w:rPr>
          <w:b/>
          <w:bCs/>
          <w:vertAlign w:val="superscript"/>
          <w:lang w:val="pt-BR"/>
        </w:rPr>
        <w:t>3</w:t>
      </w:r>
    </w:p>
    <w:p w14:paraId="1B3C16F8" w14:textId="67813B4D" w:rsidR="00FE4320" w:rsidRDefault="00E439D6" w:rsidP="00FE4320">
      <w:pPr>
        <w:jc w:val="center"/>
        <w:rPr>
          <w:bCs/>
          <w:lang w:val="id-ID"/>
        </w:rPr>
      </w:pPr>
      <w:r w:rsidRPr="00BF7C5E">
        <w:rPr>
          <w:bCs/>
          <w:lang w:val="pt-BR"/>
        </w:rPr>
        <w:t>Universitas Muhammadiyah Jakarta</w:t>
      </w:r>
      <w:r w:rsidR="002267C3" w:rsidRPr="00BF7C5E">
        <w:rPr>
          <w:bCs/>
          <w:lang w:val="pt-BR"/>
        </w:rPr>
        <w:t>, Indonesia</w:t>
      </w:r>
    </w:p>
    <w:p w14:paraId="6B49E934" w14:textId="08F6807C" w:rsidR="00FE4320" w:rsidRPr="00667377" w:rsidRDefault="00FE4320" w:rsidP="00FE4320">
      <w:pPr>
        <w:jc w:val="center"/>
        <w:rPr>
          <w:lang w:val="id-ID"/>
        </w:rPr>
      </w:pPr>
      <w:r w:rsidRPr="00667377">
        <w:rPr>
          <w:lang w:val="id-ID"/>
        </w:rPr>
        <w:t>Email:</w:t>
      </w:r>
      <w:r>
        <w:t xml:space="preserve"> </w:t>
      </w:r>
      <w:r w:rsidR="00E439D6">
        <w:rPr>
          <w:rStyle w:val="Hyperlink"/>
        </w:rPr>
        <w:t>pitra.prasetya@gmail.com</w:t>
      </w:r>
      <w:r w:rsidR="00E439D6">
        <w:rPr>
          <w:rStyle w:val="Hyperlink"/>
          <w:vertAlign w:val="superscript"/>
        </w:rPr>
        <w:t>1</w:t>
      </w:r>
      <w:r w:rsidR="00646C1C">
        <w:rPr>
          <w:rStyle w:val="Hyperlink"/>
          <w:vertAlign w:val="superscript"/>
        </w:rPr>
        <w:t>*</w:t>
      </w:r>
      <w:r w:rsidR="00E439D6" w:rsidRPr="00E439D6">
        <w:rPr>
          <w:rStyle w:val="Hyperlink"/>
        </w:rPr>
        <w:t xml:space="preserve">, </w:t>
      </w:r>
      <w:hyperlink r:id="rId8" w:history="1">
        <w:r w:rsidR="00B101D9" w:rsidRPr="00B4719E">
          <w:rPr>
            <w:rStyle w:val="Hyperlink"/>
          </w:rPr>
          <w:t>sabarsco1@gmail.com</w:t>
        </w:r>
        <w:r w:rsidR="00B101D9" w:rsidRPr="00B4719E">
          <w:rPr>
            <w:rStyle w:val="Hyperlink"/>
            <w:vertAlign w:val="superscript"/>
          </w:rPr>
          <w:t>2</w:t>
        </w:r>
      </w:hyperlink>
      <w:r w:rsidR="00B101D9">
        <w:rPr>
          <w:rStyle w:val="Hyperlink"/>
        </w:rPr>
        <w:t xml:space="preserve">, </w:t>
      </w:r>
      <w:r w:rsidR="00B101D9" w:rsidRPr="002819D6">
        <w:rPr>
          <w:rStyle w:val="Hyperlink"/>
        </w:rPr>
        <w:t>andry.priharta@umj.ac.id</w:t>
      </w:r>
      <w:r w:rsidR="00B101D9">
        <w:rPr>
          <w:rStyle w:val="Hyperlink"/>
          <w:vertAlign w:val="superscript"/>
        </w:rPr>
        <w:t>3</w:t>
      </w:r>
      <w:r w:rsidR="0032202E">
        <w:t xml:space="preserve"> </w:t>
      </w:r>
      <w:r>
        <w:rPr>
          <w:lang w:val="id-ID"/>
        </w:rPr>
        <w:t xml:space="preserve"> </w:t>
      </w:r>
      <w:r w:rsidRPr="00667377">
        <w:rPr>
          <w:lang w:val="id-ID"/>
        </w:rPr>
        <w:t xml:space="preserve">  </w:t>
      </w:r>
      <w:r>
        <w:t xml:space="preserve">    </w:t>
      </w:r>
    </w:p>
    <w:p w14:paraId="7E7D7AA9" w14:textId="43A0B184" w:rsidR="00215F89" w:rsidRPr="00667377" w:rsidRDefault="00215F89" w:rsidP="002E1D03">
      <w:pPr>
        <w:jc w:val="center"/>
        <w:rPr>
          <w:lang w:val="id-ID"/>
        </w:rPr>
      </w:pPr>
    </w:p>
    <w:p w14:paraId="59D1CCE8" w14:textId="175A4E60" w:rsidR="0052255A" w:rsidRPr="00667377" w:rsidRDefault="0052255A" w:rsidP="00215F89">
      <w:pPr>
        <w:rPr>
          <w:bCs/>
          <w:lang w:val="id-ID"/>
        </w:rPr>
      </w:pPr>
      <w:r w:rsidRPr="00667377">
        <w:rPr>
          <w:bCs/>
        </w:rPr>
        <w:t>*Correspondence</w:t>
      </w:r>
    </w:p>
    <w:tbl>
      <w:tblPr>
        <w:tblW w:w="875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76"/>
        <w:gridCol w:w="5979"/>
      </w:tblGrid>
      <w:tr w:rsidR="0052255A" w:rsidRPr="00667377" w14:paraId="0AE44435" w14:textId="77777777" w:rsidTr="005019F5">
        <w:trPr>
          <w:jc w:val="center"/>
        </w:trPr>
        <w:tc>
          <w:tcPr>
            <w:tcW w:w="2776" w:type="dxa"/>
            <w:tcBorders>
              <w:top w:val="single" w:sz="4" w:space="0" w:color="auto"/>
              <w:left w:val="nil"/>
              <w:bottom w:val="single" w:sz="4" w:space="0" w:color="auto"/>
              <w:right w:val="nil"/>
            </w:tcBorders>
            <w:hideMark/>
          </w:tcPr>
          <w:p w14:paraId="60AEC7D5" w14:textId="6BB2C3BA" w:rsidR="0052255A" w:rsidRPr="00667377" w:rsidRDefault="0052255A" w:rsidP="005019F5">
            <w:pPr>
              <w:ind w:right="-1"/>
              <w:jc w:val="both"/>
              <w:rPr>
                <w:b/>
                <w:lang w:val="id-ID"/>
              </w:rPr>
            </w:pPr>
          </w:p>
        </w:tc>
        <w:tc>
          <w:tcPr>
            <w:tcW w:w="5979" w:type="dxa"/>
            <w:tcBorders>
              <w:top w:val="single" w:sz="4" w:space="0" w:color="auto"/>
              <w:left w:val="nil"/>
              <w:bottom w:val="single" w:sz="4" w:space="0" w:color="auto"/>
              <w:right w:val="nil"/>
            </w:tcBorders>
            <w:hideMark/>
          </w:tcPr>
          <w:p w14:paraId="2C351145" w14:textId="64527815" w:rsidR="0052255A" w:rsidRPr="00667377" w:rsidRDefault="00764D74" w:rsidP="005019F5">
            <w:pPr>
              <w:ind w:right="-1"/>
              <w:jc w:val="both"/>
              <w:rPr>
                <w:b/>
                <w:lang w:val="id-ID"/>
              </w:rPr>
            </w:pPr>
            <w:r w:rsidRPr="00667377">
              <w:rPr>
                <w:b/>
              </w:rPr>
              <w:t xml:space="preserve">                        ABSTRACT</w:t>
            </w:r>
          </w:p>
        </w:tc>
      </w:tr>
      <w:tr w:rsidR="003B0A21" w:rsidRPr="00667377" w14:paraId="38ED5397" w14:textId="77777777" w:rsidTr="00764D74">
        <w:trPr>
          <w:trHeight w:val="1064"/>
          <w:jc w:val="center"/>
        </w:trPr>
        <w:tc>
          <w:tcPr>
            <w:tcW w:w="2776" w:type="dxa"/>
            <w:tcBorders>
              <w:top w:val="single" w:sz="4" w:space="0" w:color="auto"/>
              <w:left w:val="nil"/>
              <w:bottom w:val="single" w:sz="4" w:space="0" w:color="auto"/>
              <w:right w:val="nil"/>
            </w:tcBorders>
          </w:tcPr>
          <w:p w14:paraId="0FBFDF68" w14:textId="098FA9F8" w:rsidR="003B0A21" w:rsidRPr="00667377" w:rsidRDefault="003B0A21" w:rsidP="0032202E">
            <w:pPr>
              <w:ind w:right="-1"/>
              <w:jc w:val="both"/>
              <w:rPr>
                <w:bCs/>
                <w:lang w:val="id-ID"/>
              </w:rPr>
            </w:pPr>
            <w:r w:rsidRPr="00667377">
              <w:rPr>
                <w:b/>
                <w:bCs/>
              </w:rPr>
              <w:t xml:space="preserve">Keywords: </w:t>
            </w:r>
            <w:r w:rsidR="00E439D6" w:rsidRPr="00E439D6">
              <w:t xml:space="preserve">CEO </w:t>
            </w:r>
            <w:r w:rsidR="00646C1C" w:rsidRPr="00E439D6">
              <w:t>compensation</w:t>
            </w:r>
            <w:r w:rsidR="00646C1C">
              <w:t>;</w:t>
            </w:r>
            <w:r w:rsidR="00E439D6" w:rsidRPr="00E439D6">
              <w:t xml:space="preserve"> CEO </w:t>
            </w:r>
            <w:r w:rsidR="00646C1C" w:rsidRPr="00E439D6">
              <w:t>managerial ability</w:t>
            </w:r>
            <w:r w:rsidR="00646C1C">
              <w:t xml:space="preserve">; </w:t>
            </w:r>
            <w:r w:rsidR="00646C1C" w:rsidRPr="00E439D6">
              <w:t>upper echelon theory</w:t>
            </w:r>
            <w:r w:rsidR="00646C1C">
              <w:t>;</w:t>
            </w:r>
            <w:r w:rsidR="00646C1C" w:rsidRPr="00E439D6">
              <w:t xml:space="preserve"> debt conven</w:t>
            </w:r>
            <w:r w:rsidR="00206DEB">
              <w:t>ie</w:t>
            </w:r>
            <w:r w:rsidR="00646C1C" w:rsidRPr="00E439D6">
              <w:t>nce ratio</w:t>
            </w:r>
            <w:r w:rsidR="00646C1C">
              <w:t>;</w:t>
            </w:r>
            <w:r w:rsidR="00646C1C" w:rsidRPr="00E439D6">
              <w:t xml:space="preserve"> agency theory</w:t>
            </w:r>
            <w:r w:rsidR="00646C1C">
              <w:t>.</w:t>
            </w:r>
          </w:p>
        </w:tc>
        <w:tc>
          <w:tcPr>
            <w:tcW w:w="5979" w:type="dxa"/>
            <w:vMerge w:val="restart"/>
            <w:tcBorders>
              <w:top w:val="single" w:sz="4" w:space="0" w:color="auto"/>
              <w:left w:val="nil"/>
              <w:bottom w:val="single" w:sz="4" w:space="0" w:color="auto"/>
              <w:right w:val="nil"/>
            </w:tcBorders>
            <w:hideMark/>
          </w:tcPr>
          <w:p w14:paraId="2DFC08E0" w14:textId="17ABF6B6" w:rsidR="003B0A21" w:rsidRPr="00E439D6" w:rsidRDefault="00BF7C5E" w:rsidP="00E439D6">
            <w:pPr>
              <w:pStyle w:val="Heading2"/>
              <w:rPr>
                <w:bCs/>
                <w:iCs/>
                <w:color w:val="000000"/>
                <w:szCs w:val="24"/>
                <w:lang w:val="id-ID"/>
              </w:rPr>
            </w:pPr>
            <w:r w:rsidRPr="00BF7C5E">
              <w:rPr>
                <w:bCs/>
                <w:iCs/>
                <w:color w:val="000000"/>
                <w:szCs w:val="24"/>
                <w:lang w:val="id-ID"/>
              </w:rPr>
              <w:t>This study seeks to assess whether CEO Compensation, Managerial Ability, and Tenure individually have a positive and significant impact on the Debt-to-Equity Ratio. Additionally, it aims to determine whether CEO Compensation, Managerial Ability, Tenure, and the Debt-to-Equity Ratio significantly and positively influence Return on Assets. The study employs a quantitative path analysis methodology using Eviews version 12 statistical software. Data comprises secondary sources from annual financial reports available on the Indonesia Stock Exchange website, covering a 5-year span (2018-2022) across 25 companies in the Consumer Non-Cyclicals sector listed on the IDX, resulting in 125 observations. The findings reveal that (1) CEO Compensation does not positively affect the Debt-to-Equity Ratio, (2) CEO Managerial Ability negatively impacts the Debt-to-Equity Ratio, (3) CEO Tenure does not negatively affect the Debt-to-Equity Ratio, (4) CEO Compensation does not positively influence Return on Assets, (5) CEO Managerial Ability does not positively impact Return on Assets, (6) CEO Tenure does not have a positive effect on Return on Assets, (7) the Debt-to-Equity Ratio negatively impacts Return on Assets, and (8) the Debt-to-Equity Ratio does not mediate the effect of CEO Tenure on Return on Assets.</w:t>
            </w:r>
          </w:p>
        </w:tc>
      </w:tr>
      <w:tr w:rsidR="003B0A21" w:rsidRPr="00667377" w14:paraId="00EFB28E" w14:textId="77777777" w:rsidTr="005019F5">
        <w:trPr>
          <w:jc w:val="center"/>
        </w:trPr>
        <w:tc>
          <w:tcPr>
            <w:tcW w:w="2776" w:type="dxa"/>
            <w:tcBorders>
              <w:top w:val="single" w:sz="4" w:space="0" w:color="auto"/>
              <w:left w:val="nil"/>
              <w:bottom w:val="single" w:sz="4" w:space="0" w:color="auto"/>
              <w:right w:val="nil"/>
            </w:tcBorders>
          </w:tcPr>
          <w:p w14:paraId="1321546A" w14:textId="6C232BE7" w:rsidR="003B0A21" w:rsidRPr="00667377" w:rsidRDefault="003B0A21" w:rsidP="008452FB">
            <w:pPr>
              <w:rPr>
                <w:b/>
                <w:bCs/>
                <w:i/>
                <w:iCs/>
                <w:lang w:val="id-ID"/>
              </w:rPr>
            </w:pPr>
          </w:p>
        </w:tc>
        <w:tc>
          <w:tcPr>
            <w:tcW w:w="5979" w:type="dxa"/>
            <w:vMerge/>
            <w:tcBorders>
              <w:top w:val="single" w:sz="4" w:space="0" w:color="auto"/>
              <w:left w:val="nil"/>
              <w:bottom w:val="single" w:sz="4" w:space="0" w:color="auto"/>
              <w:right w:val="nil"/>
            </w:tcBorders>
            <w:vAlign w:val="center"/>
            <w:hideMark/>
          </w:tcPr>
          <w:p w14:paraId="00B027B3" w14:textId="77777777" w:rsidR="003B0A21" w:rsidRPr="00667377" w:rsidRDefault="003B0A21" w:rsidP="005019F5">
            <w:pPr>
              <w:spacing w:line="276" w:lineRule="auto"/>
              <w:ind w:right="-1"/>
              <w:jc w:val="both"/>
              <w:rPr>
                <w:bCs/>
                <w:lang w:val="id-ID"/>
              </w:rPr>
            </w:pPr>
          </w:p>
        </w:tc>
      </w:tr>
      <w:tr w:rsidR="003B0A21" w:rsidRPr="00667377" w14:paraId="26C1031D" w14:textId="77777777" w:rsidTr="005019F5">
        <w:trPr>
          <w:jc w:val="center"/>
        </w:trPr>
        <w:tc>
          <w:tcPr>
            <w:tcW w:w="2776" w:type="dxa"/>
            <w:tcBorders>
              <w:top w:val="single" w:sz="4" w:space="0" w:color="auto"/>
              <w:left w:val="nil"/>
              <w:bottom w:val="single" w:sz="4" w:space="0" w:color="auto"/>
              <w:right w:val="nil"/>
            </w:tcBorders>
          </w:tcPr>
          <w:p w14:paraId="06A1B1BB" w14:textId="77777777" w:rsidR="003B0A21" w:rsidRPr="00667377" w:rsidRDefault="003B0A21" w:rsidP="005019F5">
            <w:pPr>
              <w:ind w:right="-1"/>
              <w:jc w:val="both"/>
              <w:rPr>
                <w:b/>
                <w:lang w:val="id-ID"/>
              </w:rPr>
            </w:pPr>
          </w:p>
        </w:tc>
        <w:tc>
          <w:tcPr>
            <w:tcW w:w="5979" w:type="dxa"/>
            <w:tcBorders>
              <w:top w:val="single" w:sz="4" w:space="0" w:color="auto"/>
              <w:left w:val="nil"/>
              <w:bottom w:val="single" w:sz="4" w:space="0" w:color="auto"/>
              <w:right w:val="nil"/>
            </w:tcBorders>
            <w:vAlign w:val="center"/>
          </w:tcPr>
          <w:p w14:paraId="042BFE22" w14:textId="0504848D" w:rsidR="003B0A21" w:rsidRPr="00667377" w:rsidRDefault="003B0A21" w:rsidP="00744724">
            <w:pPr>
              <w:ind w:right="-1"/>
              <w:jc w:val="right"/>
              <w:rPr>
                <w:bCs/>
                <w:lang w:val="id-ID"/>
              </w:rPr>
            </w:pPr>
            <w:r w:rsidRPr="00667377">
              <w:rPr>
                <w:b/>
                <w:bCs/>
                <w:noProof/>
                <w:color w:val="0000FF"/>
              </w:rPr>
              <w:drawing>
                <wp:inline distT="0" distB="0" distL="0" distR="0" wp14:anchorId="195DB645" wp14:editId="3B262C84">
                  <wp:extent cx="838200" cy="295275"/>
                  <wp:effectExtent l="0" t="0" r="0" b="9525"/>
                  <wp:docPr id="5" name="Picture 5"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bl>
    <w:p w14:paraId="5D1F2F78" w14:textId="77777777" w:rsidR="002E1D03" w:rsidRDefault="002E1D03" w:rsidP="005019F5">
      <w:pPr>
        <w:pStyle w:val="Body"/>
        <w:spacing w:line="276" w:lineRule="auto"/>
        <w:ind w:firstLine="0"/>
        <w:rPr>
          <w:b/>
          <w:sz w:val="28"/>
          <w:szCs w:val="28"/>
        </w:rPr>
      </w:pPr>
    </w:p>
    <w:p w14:paraId="42C874ED" w14:textId="2920746D" w:rsidR="00764D74" w:rsidRPr="00667377" w:rsidRDefault="00AD1F7A" w:rsidP="005019F5">
      <w:pPr>
        <w:pStyle w:val="Body"/>
        <w:spacing w:line="276" w:lineRule="auto"/>
        <w:ind w:firstLine="0"/>
        <w:rPr>
          <w:sz w:val="28"/>
          <w:szCs w:val="28"/>
          <w:lang w:val="id-ID"/>
        </w:rPr>
      </w:pPr>
      <w:r>
        <w:rPr>
          <w:b/>
          <w:sz w:val="28"/>
          <w:szCs w:val="28"/>
        </w:rPr>
        <w:t xml:space="preserve">Introduction </w:t>
      </w:r>
    </w:p>
    <w:p w14:paraId="4D9D4E36" w14:textId="0492F2B0" w:rsidR="00E439D6" w:rsidRPr="00E439D6" w:rsidRDefault="009D5854" w:rsidP="00E439D6">
      <w:pPr>
        <w:pStyle w:val="Body"/>
        <w:spacing w:line="276" w:lineRule="auto"/>
        <w:rPr>
          <w:sz w:val="24"/>
          <w:szCs w:val="24"/>
        </w:rPr>
      </w:pPr>
      <w:r w:rsidRPr="009D5854">
        <w:rPr>
          <w:sz w:val="24"/>
          <w:szCs w:val="24"/>
        </w:rPr>
        <w:t>The primary goal of a business is to generate sustained earnings. Sustainable and reliable profits will contribute to the company's worth.</w:t>
      </w:r>
      <w:r w:rsidR="00E439D6" w:rsidRPr="00E439D6">
        <w:rPr>
          <w:sz w:val="24"/>
          <w:szCs w:val="24"/>
        </w:rPr>
        <w:t xml:space="preserve"> An increase in company value reflects good financial management capabilities. Good financial management is strong evidence of financial performance that aligns with the company's goals and aspirations. Companies with sustainable and relatively stable profits are more attractive to investors and consumers because there is a direct relationship between financial performance and the increase in company value. Company performance can be linked to financial </w:t>
      </w:r>
      <w:r w:rsidR="00E439D6" w:rsidRPr="00E439D6">
        <w:rPr>
          <w:sz w:val="24"/>
          <w:szCs w:val="24"/>
        </w:rPr>
        <w:lastRenderedPageBreak/>
        <w:t>performance, where managers strive to achieve profits by minimi</w:t>
      </w:r>
      <w:r w:rsidR="00E439D6">
        <w:rPr>
          <w:sz w:val="24"/>
          <w:szCs w:val="24"/>
        </w:rPr>
        <w:t>zing costs as much as possible.</w:t>
      </w:r>
    </w:p>
    <w:p w14:paraId="0EFDB29E" w14:textId="48028668" w:rsidR="002359B9" w:rsidRDefault="00206DEB" w:rsidP="00E439D6">
      <w:pPr>
        <w:pStyle w:val="Body"/>
        <w:spacing w:line="276" w:lineRule="auto"/>
        <w:rPr>
          <w:sz w:val="24"/>
          <w:szCs w:val="24"/>
        </w:rPr>
      </w:pPr>
      <w:r>
        <w:rPr>
          <w:sz w:val="24"/>
          <w:szCs w:val="24"/>
        </w:rPr>
        <w:t>T</w:t>
      </w:r>
      <w:r w:rsidR="00E439D6" w:rsidRPr="00E439D6">
        <w:rPr>
          <w:sz w:val="24"/>
          <w:szCs w:val="24"/>
        </w:rPr>
        <w:t xml:space="preserve">here are various alternatives for assessing management's success in managing and realizing the company's goals and aspirations. One way is to look at the financial performance produced by management as the main responsible party in achieving the company's ideals and objectives. Good financial performance can certainly create added value for various stakeholders. </w:t>
      </w:r>
      <w:r w:rsidR="00840918" w:rsidRPr="00840918">
        <w:rPr>
          <w:sz w:val="24"/>
          <w:szCs w:val="24"/>
        </w:rPr>
        <w:t>For shareholders, for example, good and positive financial performance by management might create new expectations in the way of a rise in the value of the shares per unit or the receipt of dividends at the conclusion of the reporting period.</w:t>
      </w:r>
      <w:r w:rsidR="00E439D6" w:rsidRPr="00E439D6">
        <w:rPr>
          <w:sz w:val="24"/>
          <w:szCs w:val="24"/>
        </w:rPr>
        <w:t xml:space="preserve"> Good financial performance can enhance shareholder welfare through an ongoing increase in earnings per share. Similarly, for other stakeholders, particularly management as the company's operators, good financial performance will create possibilities and expectations for obtaining incentives and other bonuses.</w:t>
      </w:r>
    </w:p>
    <w:p w14:paraId="5DB0424B" w14:textId="2AC9D2D5" w:rsidR="00E439D6" w:rsidRPr="00E439D6" w:rsidRDefault="00F61803" w:rsidP="00E439D6">
      <w:pPr>
        <w:pStyle w:val="Body"/>
        <w:spacing w:line="276" w:lineRule="auto"/>
        <w:rPr>
          <w:sz w:val="24"/>
          <w:szCs w:val="24"/>
        </w:rPr>
      </w:pPr>
      <w:r w:rsidRPr="00F61803">
        <w:rPr>
          <w:sz w:val="24"/>
          <w:szCs w:val="24"/>
        </w:rPr>
        <w:t>Financial performance is fundamentally a method for measuring the health of a corporation</w:t>
      </w:r>
      <w:r w:rsidR="00E439D6" w:rsidRPr="00E439D6">
        <w:rPr>
          <w:sz w:val="24"/>
          <w:szCs w:val="24"/>
        </w:rPr>
        <w:t xml:space="preserve">, describe the effectiveness of asset utilization, and assess management's ability to increase revenue. Management's success in creating and delivering added value for various stakeholders is a manifestation of successful financial performance. According to Merchant and Stede (2014: 455), </w:t>
      </w:r>
      <w:r w:rsidR="00DD686F" w:rsidRPr="00DD686F">
        <w:rPr>
          <w:sz w:val="24"/>
          <w:szCs w:val="24"/>
        </w:rPr>
        <w:t>Financial performance is one of the benchmarks that may be utilized to evaluate the achievement of business management.</w:t>
      </w:r>
    </w:p>
    <w:p w14:paraId="1C76FD0D" w14:textId="7F88A216" w:rsidR="00E439D6" w:rsidRDefault="00E439D6" w:rsidP="00E439D6">
      <w:pPr>
        <w:pStyle w:val="Body"/>
        <w:spacing w:line="276" w:lineRule="auto"/>
        <w:rPr>
          <w:sz w:val="24"/>
          <w:szCs w:val="24"/>
        </w:rPr>
      </w:pPr>
      <w:r w:rsidRPr="00E439D6">
        <w:rPr>
          <w:sz w:val="24"/>
          <w:szCs w:val="24"/>
        </w:rPr>
        <w:t xml:space="preserve">The main objective of the company is to generate sustainable profits. Sustainable and stable profits will help enhance the company's value. An increase in company value reflects good financial management capabilities. Good financial management is strong evidence of financial performance that aligns with the company's goals and aspirations. Companies with sustainable and relatively stable profits are more attractive to investors and consumers because there is a direct relationship between financial performance and the increase in company value. According to </w:t>
      </w:r>
      <w:r w:rsidR="002D4AE0">
        <w:rPr>
          <w:sz w:val="24"/>
          <w:szCs w:val="24"/>
        </w:rPr>
        <w:fldChar w:fldCharType="begin" w:fldLock="1"/>
      </w:r>
      <w:r w:rsidR="00195DCF">
        <w:rPr>
          <w:sz w:val="24"/>
          <w:szCs w:val="24"/>
        </w:rPr>
        <w:instrText>ADDIN CSL_CITATION {"citationItems":[{"id":"ITEM-1","itemData":{"ISSN":"1859-0020","author":[{"dropping-particle":"","family":"Thi Kim","given":"Nhung","non-dropping-particle":"Le","parse-names":false,"suffix":""},{"dropping-particle":"","family":"Duvernay","given":"Daphné","non-dropping-particle":"","parse-names":false,"suffix":""},{"dropping-particle":"","family":"Thanh","given":"Huyen","non-dropping-particle":"Le","parse-names":false,"suffix":""}],"container-title":"Journal of Economics and Development","id":"ITEM-1","issue":"3","issued":{"date-parts":[["2021"]]},"page":"267-283","publisher":"Emerald Publishing Limited","title":"Determinants of financial performance of listed firms manufacturing food products in Vietnam: regression analysis and Blinder–Oaxaca decomposition analysis","type":"article-journal","volume":"23"},"uris":["http://www.mendeley.com/documents/?uuid=0df8fbe6-1d4d-497d-ba49-48bf96d5e883"]}],"mendeley":{"formattedCitation":"(Le Thi Kim et al., 2021)","plainTextFormattedCitation":"(Le Thi Kim et al., 2021)","previouslyFormattedCitation":"(Le Thi Kim, Duvernay, &amp; Le Thanh, 2021)"},"properties":{"noteIndex":0},"schema":"https://github.com/citation-style-language/schema/raw/master/csl-citation.json"}</w:instrText>
      </w:r>
      <w:r w:rsidR="002D4AE0">
        <w:rPr>
          <w:sz w:val="24"/>
          <w:szCs w:val="24"/>
        </w:rPr>
        <w:fldChar w:fldCharType="separate"/>
      </w:r>
      <w:r w:rsidR="00195DCF" w:rsidRPr="00195DCF">
        <w:rPr>
          <w:noProof/>
          <w:sz w:val="24"/>
          <w:szCs w:val="24"/>
        </w:rPr>
        <w:t>(Le Thi Kim et al., 2021)</w:t>
      </w:r>
      <w:r w:rsidR="002D4AE0">
        <w:rPr>
          <w:sz w:val="24"/>
          <w:szCs w:val="24"/>
        </w:rPr>
        <w:fldChar w:fldCharType="end"/>
      </w:r>
      <w:r w:rsidRPr="00E439D6">
        <w:rPr>
          <w:sz w:val="24"/>
          <w:szCs w:val="24"/>
        </w:rPr>
        <w:t>, financial performance is crucial for business structure and development, and every manager always pays attention to high financial performance. However, several factors often hinder these goals and affect company performance. The financial performance of a company is used to measure current and future growth. ROE and ROA are the most commonly used ratios to measure financial performance in studies, although many indicators estimate financial performance.</w:t>
      </w:r>
    </w:p>
    <w:p w14:paraId="6D8719B9" w14:textId="056E1183" w:rsidR="00E439D6" w:rsidRDefault="00AC4D1A" w:rsidP="00E439D6">
      <w:pPr>
        <w:pStyle w:val="Body"/>
        <w:spacing w:line="276" w:lineRule="auto"/>
        <w:rPr>
          <w:sz w:val="24"/>
          <w:szCs w:val="24"/>
        </w:rPr>
      </w:pPr>
      <w:r w:rsidRPr="00AC4D1A">
        <w:rPr>
          <w:sz w:val="24"/>
          <w:szCs w:val="24"/>
        </w:rPr>
        <w:t>The profitability ratio measures how efficiently a corporation allocates its resources and finances to make profits. The most widely utilized return metrics are return on assets (ROA) and return on equity (ROE).</w:t>
      </w:r>
      <w:r w:rsidR="00E439D6" w:rsidRPr="00E439D6">
        <w:rPr>
          <w:sz w:val="24"/>
          <w:szCs w:val="24"/>
        </w:rPr>
        <w:t xml:space="preserve"> Higher values of these performance measures indicate how efficiently an organization utilizes its resources and funds. Included in this category is </w:t>
      </w:r>
      <w:r w:rsidR="00206DEB">
        <w:rPr>
          <w:sz w:val="24"/>
          <w:szCs w:val="24"/>
        </w:rPr>
        <w:t>the </w:t>
      </w:r>
      <w:r w:rsidR="00E439D6" w:rsidRPr="00E439D6">
        <w:rPr>
          <w:sz w:val="24"/>
          <w:szCs w:val="24"/>
        </w:rPr>
        <w:t xml:space="preserve">return on investment (ROI), which assesses the overall efficiency of a company by balancing net income against the total value of investments </w:t>
      </w:r>
      <w:r w:rsidR="00CF11D2">
        <w:rPr>
          <w:sz w:val="24"/>
          <w:szCs w:val="24"/>
        </w:rPr>
        <w:fldChar w:fldCharType="begin" w:fldLock="1"/>
      </w:r>
      <w:r w:rsidR="00195DCF">
        <w:rPr>
          <w:sz w:val="24"/>
          <w:szCs w:val="24"/>
        </w:rPr>
        <w:instrText>ADDIN CSL_CITATION {"citationItems":[{"id":"ITEM-1","itemData":{"author":[{"dropping-particle":"","family":"Siahaan","given":"S","non-dropping-particle":"","parse-names":false,"suffix":""},{"dropping-particle":"","family":"Sadalia","given":"Isfenti","non-dropping-particle":"","parse-names":false,"suffix":""},{"dropping-particle":"","family":"Silalahi","given":"Amlys Syahputra","non-dropping-particle":"","parse-names":false,"suffix":""}],"container-title":"International Journal of Research and Review","id":"ITEM-1","issue":"8","issued":{"date-parts":[["2021"]]},"page":"398-406","title":"Effect of financial ratios on stock returns with earning per share as moderating variable in banking companies on the Indonesia Stock Exchange (2012–2017 Period)","type":"article-journal","volume":"8"},"uris":["http://www.mendeley.com/documents/?uuid=e635c510-68a5-4c51-89e0-8e8555cc31cf"]}],"mendeley":{"formattedCitation":"(Siahaan et al., 2021)","plainTextFormattedCitation":"(Siahaan et al., 2021)","previouslyFormattedCitation":"(Siahaan, Sadalia, &amp; Silalahi, 2021)"},"properties":{"noteIndex":0},"schema":"https://github.com/citation-style-language/schema/raw/master/csl-citation.json"}</w:instrText>
      </w:r>
      <w:r w:rsidR="00CF11D2">
        <w:rPr>
          <w:sz w:val="24"/>
          <w:szCs w:val="24"/>
        </w:rPr>
        <w:fldChar w:fldCharType="separate"/>
      </w:r>
      <w:r w:rsidR="00195DCF" w:rsidRPr="00195DCF">
        <w:rPr>
          <w:noProof/>
          <w:sz w:val="24"/>
          <w:szCs w:val="24"/>
        </w:rPr>
        <w:t>(Siahaan et al., 2021)</w:t>
      </w:r>
      <w:r w:rsidR="00CF11D2">
        <w:rPr>
          <w:sz w:val="24"/>
          <w:szCs w:val="24"/>
        </w:rPr>
        <w:fldChar w:fldCharType="end"/>
      </w:r>
      <w:r w:rsidR="00E439D6" w:rsidRPr="00E439D6">
        <w:rPr>
          <w:sz w:val="24"/>
          <w:szCs w:val="24"/>
        </w:rPr>
        <w:t>.</w:t>
      </w:r>
    </w:p>
    <w:p w14:paraId="1A979AC6" w14:textId="6BA5E7E6" w:rsidR="00E439D6" w:rsidRPr="00E439D6" w:rsidRDefault="00711194" w:rsidP="00E439D6">
      <w:pPr>
        <w:pStyle w:val="Body"/>
        <w:spacing w:line="276" w:lineRule="auto"/>
        <w:rPr>
          <w:sz w:val="24"/>
          <w:szCs w:val="24"/>
        </w:rPr>
      </w:pPr>
      <w:r w:rsidRPr="00711194">
        <w:rPr>
          <w:sz w:val="24"/>
          <w:szCs w:val="24"/>
        </w:rPr>
        <w:t xml:space="preserve">Increasing Return on Assets (ROA) enables a company to boost its net profit margin, which can in turn elevate its sustainable growth rate. When a company’s sustainable growth rate surpasses its actual growth rate, it gains strategic options for utilizing excess cash to enhance profitability. This surplus cash can also support revenue </w:t>
      </w:r>
      <w:r w:rsidRPr="00711194">
        <w:rPr>
          <w:sz w:val="24"/>
          <w:szCs w:val="24"/>
        </w:rPr>
        <w:lastRenderedPageBreak/>
        <w:t>growth. A high ROA reflects the company’s efficiency in generating profits, indicating that greater profitability strengthens its profit-generating capacity. Evaluating company performance reveals its operational profitability, essential for meeting creditor and investor expectations and for value creation. As noted by</w:t>
      </w:r>
      <w:r w:rsidR="00E439D6" w:rsidRPr="00E439D6">
        <w:rPr>
          <w:sz w:val="24"/>
          <w:szCs w:val="24"/>
        </w:rPr>
        <w:t xml:space="preserve"> </w:t>
      </w:r>
      <w:r w:rsidR="00CF11D2">
        <w:rPr>
          <w:sz w:val="24"/>
          <w:szCs w:val="24"/>
        </w:rPr>
        <w:fldChar w:fldCharType="begin" w:fldLock="1"/>
      </w:r>
      <w:r w:rsidR="00CF11D2">
        <w:rPr>
          <w:sz w:val="24"/>
          <w:szCs w:val="24"/>
        </w:rPr>
        <w:instrText>ADDIN CSL_CITATION {"citationItems":[{"id":"ITEM-1","itemData":{"author":[{"dropping-particle":"","family":"Teknikal","given":"Perilaku Investor","non-dropping-particle":"","parse-names":false,"suffix":""},{"dropping-particle":"","family":"Regresi","given":"Update P L S","non-dropping-particle":"","parse-names":false,"suffix":""}],"container-title":"Jurnal Akuntansi Universitas Udayana","id":"ITEM-1","issued":{"date-parts":[["0"]]},"page":"2","title":"BPFE. Kasmir.(2014). Analisis Laporan Keuangan, Cetakan ke-7. PT Raja Grafindo Persada. Kasmir.(2018). Analisis Laporan Keuangan. PT Raja Grafindo Persada. Kasmir.(2019). Analisis Laporan Keuangan. Edisi Pertama. Cetakan Ke 12. PT","type":"article-journal","volume":"6"},"uris":["http://www.mendeley.com/documents/?uuid=ba227164-f252-4f4f-8b89-be8f2178789a"]}],"mendeley":{"formattedCitation":"(Teknikal &amp; Regresi, n.d.)","manualFormatting":"(Teknikal &amp; Regresi, 2018.)","plainTextFormattedCitation":"(Teknikal &amp; Regresi, n.d.)","previouslyFormattedCitation":"(Teknikal &amp; Regresi, n.d.)"},"properties":{"noteIndex":0},"schema":"https://github.com/citation-style-language/schema/raw/master/csl-citation.json"}</w:instrText>
      </w:r>
      <w:r w:rsidR="00CF11D2">
        <w:rPr>
          <w:sz w:val="24"/>
          <w:szCs w:val="24"/>
        </w:rPr>
        <w:fldChar w:fldCharType="separate"/>
      </w:r>
      <w:r w:rsidR="00CF11D2" w:rsidRPr="00CF11D2">
        <w:rPr>
          <w:noProof/>
          <w:sz w:val="24"/>
          <w:szCs w:val="24"/>
        </w:rPr>
        <w:t xml:space="preserve">(Teknikal &amp; Regresi, </w:t>
      </w:r>
      <w:r w:rsidR="00CF11D2">
        <w:rPr>
          <w:noProof/>
          <w:sz w:val="24"/>
          <w:szCs w:val="24"/>
        </w:rPr>
        <w:t>2018</w:t>
      </w:r>
      <w:r w:rsidR="00CF11D2" w:rsidRPr="00CF11D2">
        <w:rPr>
          <w:noProof/>
          <w:sz w:val="24"/>
          <w:szCs w:val="24"/>
        </w:rPr>
        <w:t>.)</w:t>
      </w:r>
      <w:r w:rsidR="00CF11D2">
        <w:rPr>
          <w:sz w:val="24"/>
          <w:szCs w:val="24"/>
        </w:rPr>
        <w:fldChar w:fldCharType="end"/>
      </w:r>
      <w:r w:rsidR="00E439D6" w:rsidRPr="00E439D6">
        <w:rPr>
          <w:sz w:val="24"/>
          <w:szCs w:val="24"/>
        </w:rPr>
        <w:t xml:space="preserve">, </w:t>
      </w:r>
      <w:r w:rsidR="00FC6B71" w:rsidRPr="00FC6B71">
        <w:rPr>
          <w:sz w:val="24"/>
          <w:szCs w:val="24"/>
        </w:rPr>
        <w:t>ROA serves as a metric that represents returns from a company’s total asset base. It is a valuable indicator of profitability, as it demonstrates how well management leverages assets to drive revenue, highlighting asset utilization in profit generation.</w:t>
      </w:r>
    </w:p>
    <w:p w14:paraId="2A786AA6" w14:textId="44E49AAF" w:rsidR="00E439D6" w:rsidRDefault="00193E09" w:rsidP="00E439D6">
      <w:pPr>
        <w:pStyle w:val="Body"/>
        <w:spacing w:line="276" w:lineRule="auto"/>
        <w:rPr>
          <w:sz w:val="24"/>
          <w:szCs w:val="24"/>
        </w:rPr>
      </w:pPr>
      <w:r w:rsidRPr="00193E09">
        <w:rPr>
          <w:sz w:val="24"/>
          <w:szCs w:val="24"/>
        </w:rPr>
        <w:t>Profitability refers to how profitable the business is and ability to make earnings for the stockholders</w:t>
      </w:r>
      <w:r w:rsidR="00E439D6" w:rsidRPr="00E439D6">
        <w:rPr>
          <w:sz w:val="24"/>
          <w:szCs w:val="24"/>
        </w:rPr>
        <w:t xml:space="preserve"> </w:t>
      </w:r>
      <w:r w:rsidR="00CF11D2">
        <w:rPr>
          <w:sz w:val="24"/>
          <w:szCs w:val="24"/>
        </w:rPr>
        <w:fldChar w:fldCharType="begin" w:fldLock="1"/>
      </w:r>
      <w:r w:rsidR="00CF11D2">
        <w:rPr>
          <w:sz w:val="24"/>
          <w:szCs w:val="24"/>
        </w:rPr>
        <w:instrText>ADDIN CSL_CITATION {"citationItems":[{"id":"ITEM-1","itemData":{"ISSN":"2798-0251","author":[{"dropping-particle":"","family":"Sutarni","given":"Sutarni","non-dropping-particle":"","parse-names":false,"suffix":""},{"dropping-particle":"","family":"Maharati","given":"Putri Natalia","non-dropping-particle":"","parse-names":false,"suffix":""}],"container-title":"Studi Akuntansi, Keuangan, dan Manajemen","id":"ITEM-1","issue":"2","issued":{"date-parts":[["2023"]]},"page":"147-160","title":"Analisis Kinerja Keuangan Menggunakan Rasio Likuiditas, Solvabilitas, dan Aktivitas pada Badan Usaha Milik Desa (Bum Desa) Tridadi Makmur Tahun 2018-2020","type":"article-journal","volume":"2"},"uris":["http://www.mendeley.com/documents/?uuid=afabfcbc-4178-4665-8c94-4a8586954aec"]}],"mendeley":{"formattedCitation":"(Sutarni &amp; Maharati, 2023)","plainTextFormattedCitation":"(Sutarni &amp; Maharati, 2023)","previouslyFormattedCitation":"(Sutarni &amp; Maharati, 2023)"},"properties":{"noteIndex":0},"schema":"https://github.com/citation-style-language/schema/raw/master/csl-citation.json"}</w:instrText>
      </w:r>
      <w:r w:rsidR="00CF11D2">
        <w:rPr>
          <w:sz w:val="24"/>
          <w:szCs w:val="24"/>
        </w:rPr>
        <w:fldChar w:fldCharType="separate"/>
      </w:r>
      <w:r w:rsidR="00CF11D2" w:rsidRPr="00CF11D2">
        <w:rPr>
          <w:noProof/>
          <w:sz w:val="24"/>
          <w:szCs w:val="24"/>
        </w:rPr>
        <w:t>(Sutarni &amp; Maharati, 2023)</w:t>
      </w:r>
      <w:r w:rsidR="00CF11D2">
        <w:rPr>
          <w:sz w:val="24"/>
          <w:szCs w:val="24"/>
        </w:rPr>
        <w:fldChar w:fldCharType="end"/>
      </w:r>
      <w:r w:rsidR="00E439D6" w:rsidRPr="00E439D6">
        <w:rPr>
          <w:sz w:val="24"/>
          <w:szCs w:val="24"/>
        </w:rPr>
        <w:t xml:space="preserve">. Higher profitability reflects a business's ability to allocate resources, manage costs, and generate revenue; it is generally associated with a higher business value. Business financial performance is typically assessed using profitability measures such as net profit margin (NPM), return on assets (ROA), and return on equity (ROE) </w:t>
      </w:r>
      <w:r w:rsidR="00CF11D2">
        <w:rPr>
          <w:sz w:val="24"/>
          <w:szCs w:val="24"/>
        </w:rPr>
        <w:fldChar w:fldCharType="begin" w:fldLock="1"/>
      </w:r>
      <w:r w:rsidR="00CF11D2">
        <w:rPr>
          <w:sz w:val="24"/>
          <w:szCs w:val="24"/>
        </w:rPr>
        <w:instrText>ADDIN CSL_CITATION {"citationItems":[{"id":"ITEM-1","itemData":{"author":[{"dropping-particle":"","family":"Yosefin","given":"Valentya","non-dropping-particle":"","parse-names":false,"suffix":""},{"dropping-particle":"","family":"Anggraini","given":"Fivi","non-dropping-particle":"","parse-names":false,"suffix":""}],"container-title":"Abstract of Undergraduate Research, Faculty of Economics, Bung Hatta University","id":"ITEM-1","issue":"1","issued":{"date-parts":[["2019"]]},"title":"Pengaruh Intellectual Capital dan Kinerja Perusahaan terhadap Sustainable Growth Rate","type":"article-journal","volume":"17"},"uris":["http://www.mendeley.com/documents/?uuid=7c18726f-5001-4a15-927a-73d9f987271f"]}],"mendeley":{"formattedCitation":"(Yosefin &amp; Anggraini, 2019)","plainTextFormattedCitation":"(Yosefin &amp; Anggraini, 2019)","previouslyFormattedCitation":"(Yosefin &amp; Anggraini, 2019)"},"properties":{"noteIndex":0},"schema":"https://github.com/citation-style-language/schema/raw/master/csl-citation.json"}</w:instrText>
      </w:r>
      <w:r w:rsidR="00CF11D2">
        <w:rPr>
          <w:sz w:val="24"/>
          <w:szCs w:val="24"/>
        </w:rPr>
        <w:fldChar w:fldCharType="separate"/>
      </w:r>
      <w:r w:rsidR="00CF11D2" w:rsidRPr="00CF11D2">
        <w:rPr>
          <w:noProof/>
          <w:sz w:val="24"/>
          <w:szCs w:val="24"/>
        </w:rPr>
        <w:t>(Yosefin &amp; Anggraini, 2019)</w:t>
      </w:r>
      <w:r w:rsidR="00CF11D2">
        <w:rPr>
          <w:sz w:val="24"/>
          <w:szCs w:val="24"/>
        </w:rPr>
        <w:fldChar w:fldCharType="end"/>
      </w:r>
      <w:r w:rsidR="00CF11D2">
        <w:rPr>
          <w:sz w:val="24"/>
          <w:szCs w:val="24"/>
        </w:rPr>
        <w:t xml:space="preserve"> </w:t>
      </w:r>
      <w:r w:rsidR="00E439D6" w:rsidRPr="00E439D6">
        <w:rPr>
          <w:sz w:val="24"/>
          <w:szCs w:val="24"/>
        </w:rPr>
        <w:t xml:space="preserve">related to the company's prospects </w:t>
      </w:r>
      <w:r w:rsidR="00CF11D2">
        <w:rPr>
          <w:sz w:val="24"/>
          <w:szCs w:val="24"/>
        </w:rPr>
        <w:fldChar w:fldCharType="begin" w:fldLock="1"/>
      </w:r>
      <w:r w:rsidR="00CF11D2">
        <w:rPr>
          <w:sz w:val="24"/>
          <w:szCs w:val="24"/>
        </w:rPr>
        <w:instrText>ADDIN CSL_CITATION {"citationItems":[{"id":"ITEM-1","itemData":{"author":[{"dropping-particle":"","family":"SAPUTRO","given":"AdimasWahyu","non-dropping-particle":"","parse-names":false,"suffix":""},{"dropping-particle":"","family":"Purwanto","given":"Agus","non-dropping-particle":"","parse-names":false,"suffix":""}],"id":"ITEM-1","issued":{"date-parts":[["2013"]]},"publisher":"Fakultas Ekonomika dan Bisnis","title":"Pengaruh Hubungan Kinerja, Likuiditas dan Return Saham Terhadap Deviasi Actual Growth Rate Dari Sustainable Growth Rate Pada Perusahaan Manufaktur di Bursa Efek Indonesia","type":"article"},"uris":["http://www.mendeley.com/documents/?uuid=8321c447-acc2-4066-bfd7-e6be73f80464"]}],"mendeley":{"formattedCitation":"(SAPUTRO &amp; Purwanto, 2013)","plainTextFormattedCitation":"(SAPUTRO &amp; Purwanto, 2013)","previouslyFormattedCitation":"(SAPUTRO &amp; Purwanto, 2013)"},"properties":{"noteIndex":0},"schema":"https://github.com/citation-style-language/schema/raw/master/csl-citation.json"}</w:instrText>
      </w:r>
      <w:r w:rsidR="00CF11D2">
        <w:rPr>
          <w:sz w:val="24"/>
          <w:szCs w:val="24"/>
        </w:rPr>
        <w:fldChar w:fldCharType="separate"/>
      </w:r>
      <w:r w:rsidR="00CF11D2" w:rsidRPr="00CF11D2">
        <w:rPr>
          <w:noProof/>
          <w:sz w:val="24"/>
          <w:szCs w:val="24"/>
        </w:rPr>
        <w:t>(SAPUTRO &amp; Purwanto, 2013)</w:t>
      </w:r>
      <w:r w:rsidR="00CF11D2">
        <w:rPr>
          <w:sz w:val="24"/>
          <w:szCs w:val="24"/>
        </w:rPr>
        <w:fldChar w:fldCharType="end"/>
      </w:r>
      <w:r w:rsidR="00E439D6" w:rsidRPr="00E439D6">
        <w:rPr>
          <w:sz w:val="24"/>
          <w:szCs w:val="24"/>
        </w:rPr>
        <w:t>.</w:t>
      </w:r>
    </w:p>
    <w:p w14:paraId="153BF2C4" w14:textId="783ED232" w:rsidR="001F65D6" w:rsidRPr="001F65D6" w:rsidRDefault="001F65D6" w:rsidP="001F65D6">
      <w:pPr>
        <w:pStyle w:val="Body"/>
        <w:spacing w:line="276" w:lineRule="auto"/>
        <w:rPr>
          <w:sz w:val="24"/>
          <w:szCs w:val="24"/>
        </w:rPr>
      </w:pPr>
      <w:r w:rsidRPr="001F65D6">
        <w:rPr>
          <w:sz w:val="24"/>
          <w:szCs w:val="24"/>
        </w:rPr>
        <w:t>The profitability indicators of a company can be determined based on the profits achieved and its profitability. Thus, the company can achieve higher profitability and operate more efficiently. A high ROE value means that the company provides new funds that allow it to grow in the future and create a favorable market environment.</w:t>
      </w:r>
    </w:p>
    <w:p w14:paraId="3DAD9188" w14:textId="1666B62C" w:rsidR="00E439D6" w:rsidRDefault="005145EA" w:rsidP="001F65D6">
      <w:pPr>
        <w:pStyle w:val="Body"/>
        <w:spacing w:line="276" w:lineRule="auto"/>
        <w:rPr>
          <w:sz w:val="24"/>
          <w:szCs w:val="24"/>
        </w:rPr>
      </w:pPr>
      <w:r w:rsidRPr="005145EA">
        <w:rPr>
          <w:sz w:val="24"/>
          <w:szCs w:val="24"/>
        </w:rPr>
        <w:t>Given the significance of the Chief Executive Officer (CEO), researchers and practitioners are increasingly interested in understanding how CEOs affect the enterprises they run. One of the key ways CEOs influence their organizations is by maneuvering</w:t>
      </w:r>
      <w:r w:rsidR="001F65D6" w:rsidRPr="001F65D6">
        <w:rPr>
          <w:sz w:val="24"/>
          <w:szCs w:val="24"/>
        </w:rPr>
        <w:t>, as noted by Berson et al. (2008). CEOs instill their values in the company through their strategic decisions.</w:t>
      </w:r>
    </w:p>
    <w:p w14:paraId="0F1A613A" w14:textId="686F471C" w:rsidR="001F65D6" w:rsidRDefault="0040692E" w:rsidP="001F65D6">
      <w:pPr>
        <w:pStyle w:val="Body"/>
        <w:spacing w:line="276" w:lineRule="auto"/>
        <w:rPr>
          <w:sz w:val="24"/>
          <w:szCs w:val="24"/>
        </w:rPr>
      </w:pPr>
      <w:r w:rsidRPr="0040692E">
        <w:rPr>
          <w:sz w:val="24"/>
          <w:szCs w:val="24"/>
        </w:rPr>
        <w:t>Several factors influence a company's performance, including remuneration, managerial ability, and tenure. Previous domestic and foreign research on the association between CEO salary, board performance, and business financial performance has yielded mixed results. Some researchers discovered a positive correlation between CEO salary and the company's financial performance</w:t>
      </w:r>
      <w:r w:rsidR="001F65D6" w:rsidRPr="001F65D6">
        <w:rPr>
          <w:sz w:val="24"/>
          <w:szCs w:val="24"/>
        </w:rPr>
        <w:t xml:space="preserve"> </w:t>
      </w:r>
      <w:r w:rsidR="00CF11D2">
        <w:rPr>
          <w:sz w:val="24"/>
          <w:szCs w:val="24"/>
        </w:rPr>
        <w:fldChar w:fldCharType="begin" w:fldLock="1"/>
      </w:r>
      <w:r w:rsidR="00195DCF">
        <w:rPr>
          <w:sz w:val="24"/>
          <w:szCs w:val="24"/>
        </w:rPr>
        <w:instrText>ADDIN CSL_CITATION {"citationItems":[{"id":"ITEM-1","itemData":{"ISSN":"1985-2517","author":[{"dropping-particle":"","family":"Alfawareh","given":"Faraj Salman","non-dropping-particle":"","parse-names":false,"suffix":""},{"dropping-particle":"","family":"Che Johari","given":"Edie Erman","non-dropping-particle":"","parse-names":false,"suffix":""},{"dropping-particle":"","family":"Ooi","given":"Chai-Aun","non-dropping-particle":"","parse-names":false,"suffix":""}],"container-title":"Journal of Financial Reporting and Accounting","id":"ITEM-1","issued":{"date-parts":[["2023"]]},"publisher":"Emerald Publishing Limited","title":"Governance mechanisms, firm performance and CEO compensation: evidence from Jordan","type":"article-journal"},"uris":["http://www.mendeley.com/documents/?uuid=7e4d6dfc-dc97-457c-8f64-6c92b537f18d"]}],"mendeley":{"formattedCitation":"(Alfawareh et al., 2023)","plainTextFormattedCitation":"(Alfawareh et al., 2023)","previouslyFormattedCitation":"(Alfawareh, Che Johari, &amp; Ooi, 2023)"},"properties":{"noteIndex":0},"schema":"https://github.com/citation-style-language/schema/raw/master/csl-citation.json"}</w:instrText>
      </w:r>
      <w:r w:rsidR="00CF11D2">
        <w:rPr>
          <w:sz w:val="24"/>
          <w:szCs w:val="24"/>
        </w:rPr>
        <w:fldChar w:fldCharType="separate"/>
      </w:r>
      <w:r w:rsidR="00195DCF" w:rsidRPr="00195DCF">
        <w:rPr>
          <w:noProof/>
          <w:sz w:val="24"/>
          <w:szCs w:val="24"/>
        </w:rPr>
        <w:t>(Alfawareh et al., 2023)</w:t>
      </w:r>
      <w:r w:rsidR="00CF11D2">
        <w:rPr>
          <w:sz w:val="24"/>
          <w:szCs w:val="24"/>
        </w:rPr>
        <w:fldChar w:fldCharType="end"/>
      </w:r>
      <w:r w:rsidR="001F65D6" w:rsidRPr="001F65D6">
        <w:rPr>
          <w:sz w:val="24"/>
          <w:szCs w:val="24"/>
        </w:rPr>
        <w:t>. On the other hand, research by Osei-Bonsu &amp; Lutta (2016) found no relationship between the cash compensation of directors and the company’s financial performance.</w:t>
      </w:r>
    </w:p>
    <w:p w14:paraId="5B019657" w14:textId="5E131012" w:rsidR="001F65D6" w:rsidRPr="001F65D6" w:rsidRDefault="001F65D6" w:rsidP="001F65D6">
      <w:pPr>
        <w:pStyle w:val="Body"/>
        <w:spacing w:line="276" w:lineRule="auto"/>
        <w:rPr>
          <w:sz w:val="24"/>
          <w:szCs w:val="24"/>
        </w:rPr>
      </w:pPr>
      <w:r w:rsidRPr="001F65D6">
        <w:rPr>
          <w:sz w:val="24"/>
          <w:szCs w:val="24"/>
        </w:rPr>
        <w:t xml:space="preserve">According to </w:t>
      </w:r>
      <w:r w:rsidR="00195DCF">
        <w:rPr>
          <w:sz w:val="24"/>
          <w:szCs w:val="24"/>
        </w:rPr>
        <w:fldChar w:fldCharType="begin" w:fldLock="1"/>
      </w:r>
      <w:r w:rsidR="00195DCF">
        <w:rPr>
          <w:sz w:val="24"/>
          <w:szCs w:val="24"/>
        </w:rPr>
        <w:instrText>ADDIN CSL_CITATION {"citationItems":[{"id":"ITEM-1","itemData":{"ISSN":"2088-2106","author":[{"dropping-particle":"","family":"Djuitaningsih","given":"Tita","non-dropping-particle":"","parse-names":false,"suffix":""},{"dropping-particle":"","family":"Rahman","given":"Aulia","non-dropping-particle":"","parse-names":false,"suffix":""}],"container-title":"Media Riset Akuntansi","id":"ITEM-1","issue":"2","issued":{"date-parts":[["2012"]]},"title":"Pengaruh kecakapan manajerial terhadap kinerja keuangan perusahaan","type":"article-journal","volume":"1"},"uris":["http://www.mendeley.com/documents/?uuid=a9ea2b54-7502-4b8d-b5e5-2bf3ca6b6be4"]}],"mendeley":{"formattedCitation":"(Djuitaningsih &amp; Rahman, 2012)","plainTextFormattedCitation":"(Djuitaningsih &amp; Rahman, 2012)","previouslyFormattedCitation":"(Djuitaningsih &amp; Rahman, 2012)"},"properties":{"noteIndex":0},"schema":"https://github.com/citation-style-language/schema/raw/master/csl-citation.json"}</w:instrText>
      </w:r>
      <w:r w:rsidR="00195DCF">
        <w:rPr>
          <w:sz w:val="24"/>
          <w:szCs w:val="24"/>
        </w:rPr>
        <w:fldChar w:fldCharType="separate"/>
      </w:r>
      <w:r w:rsidR="00195DCF" w:rsidRPr="00195DCF">
        <w:rPr>
          <w:noProof/>
          <w:sz w:val="24"/>
          <w:szCs w:val="24"/>
        </w:rPr>
        <w:t>(Djuitaningsih &amp; Rahman, 2012)</w:t>
      </w:r>
      <w:r w:rsidR="00195DCF">
        <w:rPr>
          <w:sz w:val="24"/>
          <w:szCs w:val="24"/>
        </w:rPr>
        <w:fldChar w:fldCharType="end"/>
      </w:r>
      <w:r w:rsidRPr="001F65D6">
        <w:rPr>
          <w:sz w:val="24"/>
          <w:szCs w:val="24"/>
        </w:rPr>
        <w:t xml:space="preserve">, managerial ability refers to the skills or traits possessed by individuals that help achieve high performance in managing tasks. Robert L. Katz states that all managers in a company need three basic types of skills: technical, human capital, and conceptual. According to </w:t>
      </w:r>
      <w:r w:rsidR="00195DCF">
        <w:rPr>
          <w:sz w:val="24"/>
          <w:szCs w:val="24"/>
        </w:rPr>
        <w:fldChar w:fldCharType="begin" w:fldLock="1"/>
      </w:r>
      <w:r w:rsidR="00195DCF">
        <w:rPr>
          <w:sz w:val="24"/>
          <w:szCs w:val="24"/>
        </w:rPr>
        <w:instrText>ADDIN CSL_CITATION {"citationItems":[{"id":"ITEM-1","itemData":{"author":[{"dropping-particle":"","family":"Damayanti","given":"Nadia","non-dropping-particle":"","parse-names":false,"suffix":""},{"dropping-particle":"","family":"Subekti","given":"Imam","non-dropping-particle":"","parse-names":false,"suffix":""}],"container-title":"Skripsi. Malang: Universitas Brawijaya","id":"ITEM-1","issued":{"date-parts":[["2015"]]},"title":"Pengaruh Kecakapan Manajerial dan Struktur Modal Pada Kinerja dan Nilai Perusahaan","type":"article-journal"},"uris":["http://www.mendeley.com/documents/?uuid=9ee07770-6045-47b7-9108-e522c49f1b78"]}],"mendeley":{"formattedCitation":"(Damayanti &amp; Subekti, 2015)","plainTextFormattedCitation":"(Damayanti &amp; Subekti, 2015)","previouslyFormattedCitation":"(Damayanti &amp; Subekti, 2015)"},"properties":{"noteIndex":0},"schema":"https://github.com/citation-style-language/schema/raw/master/csl-citation.json"}</w:instrText>
      </w:r>
      <w:r w:rsidR="00195DCF">
        <w:rPr>
          <w:sz w:val="24"/>
          <w:szCs w:val="24"/>
        </w:rPr>
        <w:fldChar w:fldCharType="separate"/>
      </w:r>
      <w:r w:rsidR="00195DCF" w:rsidRPr="00195DCF">
        <w:rPr>
          <w:noProof/>
          <w:sz w:val="24"/>
          <w:szCs w:val="24"/>
        </w:rPr>
        <w:t>(Damayanti &amp; Subekti, 2015)</w:t>
      </w:r>
      <w:r w:rsidR="00195DCF">
        <w:rPr>
          <w:sz w:val="24"/>
          <w:szCs w:val="24"/>
        </w:rPr>
        <w:fldChar w:fldCharType="end"/>
      </w:r>
      <w:r w:rsidRPr="001F65D6">
        <w:rPr>
          <w:sz w:val="24"/>
          <w:szCs w:val="24"/>
        </w:rPr>
        <w:t>, management ability is crucial for investors as it will affect business performance. A manager must always possess new knowledge and be sensitive to events around them. Currently, many things are changing and evolving, so the success or failure of a company dep</w:t>
      </w:r>
      <w:r>
        <w:rPr>
          <w:sz w:val="24"/>
          <w:szCs w:val="24"/>
        </w:rPr>
        <w:t>ends on its management efforts.</w:t>
      </w:r>
    </w:p>
    <w:p w14:paraId="5CF21BF0" w14:textId="2CB3F471" w:rsidR="001F65D6" w:rsidRDefault="009B1B15" w:rsidP="001F65D6">
      <w:pPr>
        <w:pStyle w:val="Body"/>
        <w:spacing w:line="276" w:lineRule="auto"/>
        <w:rPr>
          <w:sz w:val="24"/>
          <w:szCs w:val="24"/>
        </w:rPr>
      </w:pPr>
      <w:r w:rsidRPr="009B1B15">
        <w:rPr>
          <w:sz w:val="24"/>
          <w:szCs w:val="24"/>
        </w:rPr>
        <w:t>Research into the link between managerial skill and firm performance</w:t>
      </w:r>
      <w:r>
        <w:rPr>
          <w:sz w:val="24"/>
          <w:szCs w:val="24"/>
        </w:rPr>
        <w:t xml:space="preserve"> </w:t>
      </w:r>
      <w:r w:rsidR="001F65D6" w:rsidRPr="001F65D6">
        <w:rPr>
          <w:sz w:val="24"/>
          <w:szCs w:val="24"/>
        </w:rPr>
        <w:t xml:space="preserve">shows a positive correlation, as demonstrated by </w:t>
      </w:r>
      <w:r w:rsidR="00195DCF">
        <w:rPr>
          <w:sz w:val="24"/>
          <w:szCs w:val="24"/>
        </w:rPr>
        <w:fldChar w:fldCharType="begin" w:fldLock="1"/>
      </w:r>
      <w:r w:rsidR="00195DCF">
        <w:rPr>
          <w:sz w:val="24"/>
          <w:szCs w:val="24"/>
        </w:rPr>
        <w:instrText>ADDIN CSL_CITATION {"citationItems":[{"id":"ITEM-1","itemData":{"ISSN":"2296-665X","author":[{"dropping-particle":"","family":"Chen","given":"Sidi","non-dropping-particle":"","parse-names":false,"suffix":""},{"dropping-particle":"","family":"Fan","given":"Min","non-dropping-particle":"","parse-names":false,"suffix":""},{"dropping-particle":"","family":"Wang","given":"Xiaohong","non-dropping-particle":"","parse-names":false,"suffix":""},{"dropping-particle":"","family":"Fan","given":"Yaojun","non-dropping-particle":"","parse-names":false,"suffix":""},{"dropping-particle":"","family":"Chen","given":"Sze-Ting","non-dropping-particle":"","parse-names":false,"suffix":""},{"dropping-particle":"","family":"Ren","given":"Shichi","non-dropping-particle":"","parse-names":false,"suffix":""}],"container-title":"Frontiers in Environmental Science","id":"ITEM-1","issued":{"date-parts":[["2023"]]},"page":"1074159","publisher":"Frontiers Media SA","title":"Managerial ability, compensation incentives, and corporate performance","type":"article-journal","volume":"11"},"uris":["http://www.mendeley.com/documents/?uuid=2d27de41-8fdf-4798-a343-5bcdf5d89fcc"]}],"mendeley":{"formattedCitation":"(Chen et al., 2023)","plainTextFormattedCitation":"(Chen et al., 2023)","previouslyFormattedCitation":"(Chen et al., 2023)"},"properties":{"noteIndex":0},"schema":"https://github.com/citation-style-language/schema/raw/master/csl-citation.json"}</w:instrText>
      </w:r>
      <w:r w:rsidR="00195DCF">
        <w:rPr>
          <w:sz w:val="24"/>
          <w:szCs w:val="24"/>
        </w:rPr>
        <w:fldChar w:fldCharType="separate"/>
      </w:r>
      <w:r w:rsidR="00195DCF" w:rsidRPr="00195DCF">
        <w:rPr>
          <w:noProof/>
          <w:sz w:val="24"/>
          <w:szCs w:val="24"/>
        </w:rPr>
        <w:t>(Chen et al., 2023)</w:t>
      </w:r>
      <w:r w:rsidR="00195DCF">
        <w:rPr>
          <w:sz w:val="24"/>
          <w:szCs w:val="24"/>
        </w:rPr>
        <w:fldChar w:fldCharType="end"/>
      </w:r>
      <w:r w:rsidR="001F65D6" w:rsidRPr="001F65D6">
        <w:rPr>
          <w:sz w:val="24"/>
          <w:szCs w:val="24"/>
        </w:rPr>
        <w:t xml:space="preserve">, </w:t>
      </w:r>
      <w:r w:rsidR="00195DCF">
        <w:rPr>
          <w:sz w:val="24"/>
          <w:szCs w:val="24"/>
        </w:rPr>
        <w:fldChar w:fldCharType="begin" w:fldLock="1"/>
      </w:r>
      <w:r w:rsidR="00195DCF">
        <w:rPr>
          <w:sz w:val="24"/>
          <w:szCs w:val="24"/>
        </w:rPr>
        <w:instrText>ADDIN CSL_CITATION {"citationItems":[{"id":"ITEM-1","itemData":{"ISSN":"2331-1975","author":[{"dropping-particle":"","family":"Inam Bhutta","given":"Aamir","non-dropping-particle":"","parse-names":false,"suffix":""},{"dropping-particle":"","family":"Sheikh","given":"Muhammad Fayyaz","non-dropping-particle":"","parse-names":false,"suffix":""},{"dropping-particle":"","family":"Munir","given":"Aroosa","non-dropping-particle":"","parse-names":false,"suffix":""},{"dropping-particle":"","family":"Naz","given":"Arooj","non-dropping-particle":"","parse-names":false,"suffix":""},{"dropping-particle":"","family":"Saif","given":"Iqra","non-dropping-particle":"","parse-names":false,"suffix":""}],"container-title":"Cogent Business &amp; Management","id":"ITEM-1","issue":"1","issued":{"date-parts":[["2021"]]},"page":"1879449","publisher":"Taylor &amp; Francis","title":"Managerial ability and firm performance: Evidence from an emerging market","type":"article-journal","volume":"8"},"uris":["http://www.mendeley.com/documents/?uuid=d71f832b-d938-413f-af67-e8e466a1860e"]}],"mendeley":{"formattedCitation":"(Inam Bhutta et al., 2021)","plainTextFormattedCitation":"(Inam Bhutta et al., 2021)","previouslyFormattedCitation":"(Inam Bhutta, Sheikh, Munir, Naz, &amp; Saif, 2021)"},"properties":{"noteIndex":0},"schema":"https://github.com/citation-style-language/schema/raw/master/csl-citation.json"}</w:instrText>
      </w:r>
      <w:r w:rsidR="00195DCF">
        <w:rPr>
          <w:sz w:val="24"/>
          <w:szCs w:val="24"/>
        </w:rPr>
        <w:fldChar w:fldCharType="separate"/>
      </w:r>
      <w:r w:rsidR="00195DCF" w:rsidRPr="00195DCF">
        <w:rPr>
          <w:noProof/>
          <w:sz w:val="24"/>
          <w:szCs w:val="24"/>
        </w:rPr>
        <w:t>(Inam Bhutta et al., 2021)</w:t>
      </w:r>
      <w:r w:rsidR="00195DCF">
        <w:rPr>
          <w:sz w:val="24"/>
          <w:szCs w:val="24"/>
        </w:rPr>
        <w:fldChar w:fldCharType="end"/>
      </w:r>
      <w:r w:rsidR="001F65D6" w:rsidRPr="001F65D6">
        <w:rPr>
          <w:sz w:val="24"/>
          <w:szCs w:val="24"/>
        </w:rPr>
        <w:t xml:space="preserve">, </w:t>
      </w:r>
      <w:r w:rsidR="00195DCF">
        <w:rPr>
          <w:sz w:val="24"/>
          <w:szCs w:val="24"/>
        </w:rPr>
        <w:fldChar w:fldCharType="begin" w:fldLock="1"/>
      </w:r>
      <w:r w:rsidR="00195DCF">
        <w:rPr>
          <w:sz w:val="24"/>
          <w:szCs w:val="24"/>
        </w:rPr>
        <w:instrText>ADDIN CSL_CITATION {"citationItems":[{"id":"ITEM-1","itemData":{"author":[{"dropping-particle":"","family":"Andreou","given":"Panayiotis C","non-dropping-particle":"","parse-names":false,"suffix":""},{"dropping-particle":"","family":"Ehrlich","given":"Daphna","non-dropping-particle":"","parse-names":false,"suffix":""},{"dropping-particle":"","family":"Louca","given":"Christodoulos","non-dropping-particle":"","parse-names":false,"suffix":""}],"container-title":"European Financial Management Association, Annual Conference","id":"ITEM-1","issued":{"date-parts":[["2013"]]},"title":"Managerial ability and firm performance: Evidence from the global financial crisis","type":"paper-conference"},"uris":["http://www.mendeley.com/documents/?uuid=d90ffd22-9d4e-4054-be11-7e83df5fa52d"]}],"mendeley":{"formattedCitation":"(Andreou et al., 2013)","plainTextFormattedCitation":"(Andreou et al., 2013)","previouslyFormattedCitation":"(Andreou, Ehrlich, &amp; Louca, 2013)"},"properties":{"noteIndex":0},"schema":"https://github.com/citation-style-language/schema/raw/master/csl-citation.json"}</w:instrText>
      </w:r>
      <w:r w:rsidR="00195DCF">
        <w:rPr>
          <w:sz w:val="24"/>
          <w:szCs w:val="24"/>
        </w:rPr>
        <w:fldChar w:fldCharType="separate"/>
      </w:r>
      <w:r w:rsidR="00195DCF" w:rsidRPr="00195DCF">
        <w:rPr>
          <w:noProof/>
          <w:sz w:val="24"/>
          <w:szCs w:val="24"/>
        </w:rPr>
        <w:t>(Andreou et al., 2013)</w:t>
      </w:r>
      <w:r w:rsidR="00195DCF">
        <w:rPr>
          <w:sz w:val="24"/>
          <w:szCs w:val="24"/>
        </w:rPr>
        <w:fldChar w:fldCharType="end"/>
      </w:r>
      <w:r w:rsidR="001F65D6" w:rsidRPr="001F65D6">
        <w:rPr>
          <w:sz w:val="24"/>
          <w:szCs w:val="24"/>
        </w:rPr>
        <w:t xml:space="preserve">, </w:t>
      </w:r>
      <w:r w:rsidR="00195DCF">
        <w:rPr>
          <w:sz w:val="24"/>
          <w:szCs w:val="24"/>
        </w:rPr>
        <w:fldChar w:fldCharType="begin" w:fldLock="1"/>
      </w:r>
      <w:r w:rsidR="00195DCF">
        <w:rPr>
          <w:sz w:val="24"/>
          <w:szCs w:val="24"/>
        </w:rPr>
        <w:instrText>ADDIN CSL_CITATION {"citationItems":[{"id":"ITEM-1","itemData":{"author":[{"dropping-particle":"","family":"Damayanti","given":"Nadia","non-dropping-particle":"","parse-names":false,"suffix":""},{"dropping-particle":"","family":"Subekti","given":"Imam","non-dropping-particle":"","parse-names":false,"suffix":""}],"container-title":"Skripsi. Malang: Universitas Brawijaya","id":"ITEM-1","issued":{"date-parts":[["2015"]]},"title":"Pengaruh Kecakapan Manajerial dan Struktur Modal Pada Kinerja dan Nilai Perusahaan","type":"article-journal"},"uris":["http://www.mendeley.com/documents/?uuid=9ee07770-6045-47b7-9108-e522c49f1b78"]}],"mendeley":{"formattedCitation":"(Damayanti &amp; Subekti, 2015)","plainTextFormattedCitation":"(Damayanti &amp; Subekti, 2015)","previouslyFormattedCitation":"(Damayanti &amp; Subekti, 2015)"},"properties":{"noteIndex":0},"schema":"https://github.com/citation-style-language/schema/raw/master/csl-citation.json"}</w:instrText>
      </w:r>
      <w:r w:rsidR="00195DCF">
        <w:rPr>
          <w:sz w:val="24"/>
          <w:szCs w:val="24"/>
        </w:rPr>
        <w:fldChar w:fldCharType="separate"/>
      </w:r>
      <w:r w:rsidR="00195DCF" w:rsidRPr="00195DCF">
        <w:rPr>
          <w:noProof/>
          <w:sz w:val="24"/>
          <w:szCs w:val="24"/>
        </w:rPr>
        <w:t>(Damayanti &amp; Subekti, 2015)</w:t>
      </w:r>
      <w:r w:rsidR="00195DCF">
        <w:rPr>
          <w:sz w:val="24"/>
          <w:szCs w:val="24"/>
        </w:rPr>
        <w:fldChar w:fldCharType="end"/>
      </w:r>
      <w:r w:rsidR="001F65D6" w:rsidRPr="001F65D6">
        <w:rPr>
          <w:sz w:val="24"/>
          <w:szCs w:val="24"/>
        </w:rPr>
        <w:t>. There are also research findings indicating that managerial ability does not impact the company’s financial performance</w:t>
      </w:r>
      <w:r w:rsidR="002D4AE0">
        <w:rPr>
          <w:sz w:val="24"/>
          <w:szCs w:val="24"/>
        </w:rPr>
        <w:t>.</w:t>
      </w:r>
    </w:p>
    <w:p w14:paraId="690278C6" w14:textId="34CE4D92" w:rsidR="001F65D6" w:rsidRPr="001F65D6" w:rsidRDefault="001F65D6" w:rsidP="001F65D6">
      <w:pPr>
        <w:pStyle w:val="Body"/>
        <w:spacing w:line="276" w:lineRule="auto"/>
        <w:rPr>
          <w:sz w:val="24"/>
          <w:szCs w:val="24"/>
        </w:rPr>
      </w:pPr>
      <w:r w:rsidRPr="001F65D6">
        <w:rPr>
          <w:sz w:val="24"/>
          <w:szCs w:val="24"/>
        </w:rPr>
        <w:lastRenderedPageBreak/>
        <w:t>One characteristic often associated with CEOs is tenure, which is frequently linked to experience. CEOs who serve longer typically have more experience and relationships with employees (Budastra et al., 2023). CEOs with longer tenures tend to have more experience, and those with extended tenures are considered beneficial for the comp</w:t>
      </w:r>
      <w:r>
        <w:rPr>
          <w:sz w:val="24"/>
          <w:szCs w:val="24"/>
        </w:rPr>
        <w:t>any (J Mbekomize et al., 2021).</w:t>
      </w:r>
    </w:p>
    <w:p w14:paraId="4CCC1675" w14:textId="1294DBFE" w:rsidR="001F65D6" w:rsidRDefault="001F65D6" w:rsidP="00605401">
      <w:pPr>
        <w:pStyle w:val="Body"/>
        <w:spacing w:line="276" w:lineRule="auto"/>
        <w:rPr>
          <w:sz w:val="24"/>
          <w:szCs w:val="24"/>
        </w:rPr>
      </w:pPr>
      <w:r w:rsidRPr="001F65D6">
        <w:rPr>
          <w:sz w:val="24"/>
          <w:szCs w:val="24"/>
        </w:rPr>
        <w:t xml:space="preserve">Research on the relationship between managerial tenure and company performance shows a positive correlation, as demonstrated by </w:t>
      </w:r>
      <w:r w:rsidR="00195DCF">
        <w:rPr>
          <w:sz w:val="24"/>
          <w:szCs w:val="24"/>
        </w:rPr>
        <w:fldChar w:fldCharType="begin" w:fldLock="1"/>
      </w:r>
      <w:r w:rsidR="00195DCF">
        <w:rPr>
          <w:sz w:val="24"/>
          <w:szCs w:val="24"/>
        </w:rPr>
        <w:instrText>ADDIN CSL_CITATION {"citationItems":[{"id":"ITEM-1","itemData":{"ISSN":"2597-4157","author":[{"dropping-particle":"","family":"Budastra","given":"Made Aditya","non-dropping-particle":"","parse-names":false,"suffix":""},{"dropping-particle":"","family":"Adamu","given":"Ishiaka","non-dropping-particle":"","parse-names":false,"suffix":""},{"dropping-particle":"","family":"Putra","given":"Fajar Karunia","non-dropping-particle":"","parse-names":false,"suffix":""},{"dropping-particle":"","family":"Budastra","given":"I Ketut","non-dropping-particle":"","parse-names":false,"suffix":""}],"container-title":"Jurnal Bisnis Terapan","id":"ITEM-1","issue":"2","issued":{"date-parts":[["2023"]]},"page":"221-229","title":"DO CEO CHARACTERISTICS REALLY MATTER FOR FIRM PERFORMANCE? EVIDENCE FROM INDONESIA","type":"article-journal","volume":"7"},"uris":["http://www.mendeley.com/documents/?uuid=e3af1944-6d5f-40a2-a887-f5eb02acc049"]}],"mendeley":{"formattedCitation":"(Budastra et al., 2023)","plainTextFormattedCitation":"(Budastra et al., 2023)","previouslyFormattedCitation":"(Budastra, Adamu, Putra, &amp; Budastra, 2023)"},"properties":{"noteIndex":0},"schema":"https://github.com/citation-style-language/schema/raw/master/csl-citation.json"}</w:instrText>
      </w:r>
      <w:r w:rsidR="00195DCF">
        <w:rPr>
          <w:sz w:val="24"/>
          <w:szCs w:val="24"/>
        </w:rPr>
        <w:fldChar w:fldCharType="separate"/>
      </w:r>
      <w:r w:rsidR="00195DCF" w:rsidRPr="00195DCF">
        <w:rPr>
          <w:noProof/>
          <w:sz w:val="24"/>
          <w:szCs w:val="24"/>
        </w:rPr>
        <w:t>(Budastra et al., 2023)</w:t>
      </w:r>
      <w:r w:rsidR="00195DCF">
        <w:rPr>
          <w:sz w:val="24"/>
          <w:szCs w:val="24"/>
        </w:rPr>
        <w:fldChar w:fldCharType="end"/>
      </w:r>
      <w:r w:rsidR="00195DCF">
        <w:rPr>
          <w:sz w:val="24"/>
          <w:szCs w:val="24"/>
        </w:rPr>
        <w:t xml:space="preserve">. </w:t>
      </w:r>
      <w:r w:rsidRPr="001F65D6">
        <w:rPr>
          <w:sz w:val="24"/>
          <w:szCs w:val="24"/>
        </w:rPr>
        <w:t>However, research conducted by</w:t>
      </w:r>
      <w:r w:rsidR="00195DCF">
        <w:rPr>
          <w:sz w:val="24"/>
          <w:szCs w:val="24"/>
        </w:rPr>
        <w:t xml:space="preserve"> </w:t>
      </w:r>
      <w:r w:rsidR="00195DCF">
        <w:rPr>
          <w:sz w:val="24"/>
          <w:szCs w:val="24"/>
        </w:rPr>
        <w:fldChar w:fldCharType="begin" w:fldLock="1"/>
      </w:r>
      <w:r w:rsidR="00195DCF">
        <w:rPr>
          <w:sz w:val="24"/>
          <w:szCs w:val="24"/>
        </w:rPr>
        <w:instrText>ADDIN CSL_CITATION {"citationItems":[{"id":"ITEM-1","itemData":{"ISSN":"1582-2559","author":[{"dropping-particle":"","family":"Ahmad","given":"Gatot Nazir","non-dropping-particle":"","parse-names":false,"suffix":""},{"dropping-particle":"","family":"Prasetyo","given":"Muhammad Ris Pripamuji","non-dropping-particle":"","parse-names":false,"suffix":""},{"dropping-particle":"","family":"Buchdadi","given":"Agung Dharmawan","non-dropping-particle":"","parse-names":false,"suffix":""},{"dropping-particle":"","family":"Widyastuti","given":"Umi","non-dropping-particle":"","parse-names":false,"suffix":""},{"dropping-particle":"","family":"Kurniawati","given":"Herni","non-dropping-particle":"","parse-names":false,"suffix":""}],"container-title":"Calitatea","id":"ITEM-1","issue":"186","issued":{"date-parts":[["2022"]]},"page":"111-122","publisher":"Romanian Society for Quality Assurance","title":"The effect of CEO characteristics on firm performance of food and beverage companies in Indonesia, Malaysia and Singapore","type":"article-journal","volume":"23"},"uris":["http://www.mendeley.com/documents/?uuid=d10486a8-547a-43d2-a821-4f9902459449"]}],"mendeley":{"formattedCitation":"(Ahmad et al., 2022)","plainTextFormattedCitation":"(Ahmad et al., 2022)","previouslyFormattedCitation":"(Ahmad, Prasetyo, Buchdadi, Widyastuti, &amp; Kurniawati, 2022)"},"properties":{"noteIndex":0},"schema":"https://github.com/citation-style-language/schema/raw/master/csl-citation.json"}</w:instrText>
      </w:r>
      <w:r w:rsidR="00195DCF">
        <w:rPr>
          <w:sz w:val="24"/>
          <w:szCs w:val="24"/>
        </w:rPr>
        <w:fldChar w:fldCharType="separate"/>
      </w:r>
      <w:r w:rsidR="00195DCF" w:rsidRPr="00195DCF">
        <w:rPr>
          <w:noProof/>
          <w:sz w:val="24"/>
          <w:szCs w:val="24"/>
        </w:rPr>
        <w:t>(Ahmad et al., 2022)</w:t>
      </w:r>
      <w:r w:rsidR="00195DCF">
        <w:rPr>
          <w:sz w:val="24"/>
          <w:szCs w:val="24"/>
        </w:rPr>
        <w:fldChar w:fldCharType="end"/>
      </w:r>
      <w:r w:rsidRPr="001F65D6">
        <w:rPr>
          <w:sz w:val="24"/>
          <w:szCs w:val="24"/>
        </w:rPr>
        <w:t xml:space="preserve">, </w:t>
      </w:r>
      <w:r w:rsidR="00195DCF">
        <w:rPr>
          <w:sz w:val="24"/>
          <w:szCs w:val="24"/>
        </w:rPr>
        <w:fldChar w:fldCharType="begin" w:fldLock="1"/>
      </w:r>
      <w:r w:rsidR="00195DCF">
        <w:rPr>
          <w:sz w:val="24"/>
          <w:szCs w:val="24"/>
        </w:rPr>
        <w:instrText>ADDIN CSL_CITATION {"citationItems":[{"id":"ITEM-1","itemData":{"ISSN":"2723-1097","author":[{"dropping-particle":"","family":"Saudicha","given":"Maynanda Syafa","non-dropping-particle":"","parse-names":false,"suffix":""},{"dropping-particle":"","family":"Kautsar","given":"Achmad","non-dropping-particle":"","parse-names":false,"suffix":""}],"container-title":"Journal of Business and Management Review","id":"ITEM-1","issue":"3","issued":{"date-parts":[["2024"]]},"page":"215-233","title":"The Effect of Liquidity, Leverage, Firm Size, Ceo Duality, Political Connection on Financial Distress with Profitability as a Moderating Variable in Property &amp; Real Estate Sector Companies Listed on the Indonesian Stock Exchange for the Period 2018-2022.","type":"article-journal","volume":"5"},"uris":["http://www.mendeley.com/documents/?uuid=8ad0c344-2706-44de-9b8c-8676d93690ed"]}],"mendeley":{"formattedCitation":"(Saudicha &amp; Kautsar, 2024)","plainTextFormattedCitation":"(Saudicha &amp; Kautsar, 2024)","previouslyFormattedCitation":"(Saudicha &amp; Kautsar, 2024)"},"properties":{"noteIndex":0},"schema":"https://github.com/citation-style-language/schema/raw/master/csl-citation.json"}</w:instrText>
      </w:r>
      <w:r w:rsidR="00195DCF">
        <w:rPr>
          <w:sz w:val="24"/>
          <w:szCs w:val="24"/>
        </w:rPr>
        <w:fldChar w:fldCharType="separate"/>
      </w:r>
      <w:r w:rsidR="00195DCF" w:rsidRPr="00195DCF">
        <w:rPr>
          <w:noProof/>
          <w:sz w:val="24"/>
          <w:szCs w:val="24"/>
        </w:rPr>
        <w:t>(Saudicha &amp; Kautsar, 2024)</w:t>
      </w:r>
      <w:r w:rsidR="00195DCF">
        <w:rPr>
          <w:sz w:val="24"/>
          <w:szCs w:val="24"/>
        </w:rPr>
        <w:fldChar w:fldCharType="end"/>
      </w:r>
      <w:r w:rsidRPr="001F65D6">
        <w:rPr>
          <w:sz w:val="24"/>
          <w:szCs w:val="24"/>
        </w:rPr>
        <w:t xml:space="preserve">, and </w:t>
      </w:r>
      <w:r w:rsidR="00195DCF">
        <w:rPr>
          <w:sz w:val="24"/>
          <w:szCs w:val="24"/>
        </w:rPr>
        <w:fldChar w:fldCharType="begin" w:fldLock="1"/>
      </w:r>
      <w:r w:rsidR="00195DCF">
        <w:rPr>
          <w:sz w:val="24"/>
          <w:szCs w:val="24"/>
        </w:rPr>
        <w:instrText>ADDIN CSL_CITATION {"citationItems":[{"id":"ITEM-1","itemData":{"author":[{"dropping-particle":"","family":"Prihatni","given":"Rida","non-dropping-particle":"","parse-names":false,"suffix":""},{"dropping-particle":"","family":"Handarini","given":"Dwi","non-dropping-particle":"","parse-names":false,"suffix":""}],"container-title":"International Journal of Current Economics &amp; Business Ventures","id":"ITEM-1","issue":"1","issued":{"date-parts":[["2023"]]},"title":"THE INFLUENCE OF CEO CHARACTERISTICS AND CORPORATE GOVERNANCE ON THE PERFORMANCE OF FOOD AND BEVERAGE COMPANIES LISTED ON THE BEI","type":"article-journal","volume":"3"},"uris":["http://www.mendeley.com/documents/?uuid=4bef4170-d43b-4400-924c-cdec5c852428"]}],"mendeley":{"formattedCitation":"(Prihatni &amp; Handarini, 2023)","plainTextFormattedCitation":"(Prihatni &amp; Handarini, 2023)","previouslyFormattedCitation":"(Prihatni &amp; Handarini, 2023)"},"properties":{"noteIndex":0},"schema":"https://github.com/citation-style-language/schema/raw/master/csl-citation.json"}</w:instrText>
      </w:r>
      <w:r w:rsidR="00195DCF">
        <w:rPr>
          <w:sz w:val="24"/>
          <w:szCs w:val="24"/>
        </w:rPr>
        <w:fldChar w:fldCharType="separate"/>
      </w:r>
      <w:r w:rsidR="00195DCF" w:rsidRPr="00195DCF">
        <w:rPr>
          <w:noProof/>
          <w:sz w:val="24"/>
          <w:szCs w:val="24"/>
        </w:rPr>
        <w:t>(Prihatni &amp; Handarini, 2023)</w:t>
      </w:r>
      <w:r w:rsidR="00195DCF">
        <w:rPr>
          <w:sz w:val="24"/>
          <w:szCs w:val="24"/>
        </w:rPr>
        <w:fldChar w:fldCharType="end"/>
      </w:r>
      <w:r w:rsidR="00195DCF">
        <w:rPr>
          <w:sz w:val="24"/>
          <w:szCs w:val="24"/>
        </w:rPr>
        <w:t xml:space="preserve"> </w:t>
      </w:r>
      <w:r w:rsidR="005D0E75">
        <w:rPr>
          <w:sz w:val="24"/>
          <w:szCs w:val="24"/>
        </w:rPr>
        <w:t>I</w:t>
      </w:r>
      <w:r w:rsidRPr="001F65D6">
        <w:rPr>
          <w:sz w:val="24"/>
          <w:szCs w:val="24"/>
        </w:rPr>
        <w:t>ndicates that managerial tenure does not have a significant effect and does not influence company performance.</w:t>
      </w:r>
    </w:p>
    <w:p w14:paraId="2772C931" w14:textId="07ADB349" w:rsidR="001F65D6" w:rsidRDefault="001F65D6" w:rsidP="00605401">
      <w:pPr>
        <w:pStyle w:val="Body"/>
        <w:spacing w:line="276" w:lineRule="auto"/>
        <w:rPr>
          <w:sz w:val="24"/>
          <w:szCs w:val="24"/>
        </w:rPr>
      </w:pPr>
      <w:r w:rsidRPr="001F65D6">
        <w:rPr>
          <w:sz w:val="24"/>
          <w:szCs w:val="24"/>
        </w:rPr>
        <w:t xml:space="preserve">The diversity of phenomena and research findings has drawn researchers' attention to conduct this study, focusing on samples of Consumer Non-Cyclicals companies listed on the IDX during the period from 2018 to 2022. The author concentrates on the financial compensation/remuneration received directly by the board of directors, managerial ability, and CEO tenure concerning the company’s financial performance, mediated by the DER. CEO compensation, managerial ability, and CEO tenure are considered to have a significant influence on an individual's performance as they can trigger, motivate, and impact the financial performance of companies in Indonesia. The novelty of this research utilizes the DER variable, as per the study by </w:t>
      </w:r>
      <w:r w:rsidR="00195DCF">
        <w:rPr>
          <w:sz w:val="24"/>
          <w:szCs w:val="24"/>
        </w:rPr>
        <w:fldChar w:fldCharType="begin" w:fldLock="1"/>
      </w:r>
      <w:r w:rsidR="00195DCF">
        <w:rPr>
          <w:sz w:val="24"/>
          <w:szCs w:val="24"/>
        </w:rPr>
        <w:instrText>ADDIN CSL_CITATION {"citationItems":[{"id":"ITEM-1","itemData":{"ISSN":"2507-1076","author":[{"dropping-particle":"","family":"Odhiambo","given":"Albert","non-dropping-particle":"","parse-names":false,"suffix":""},{"dropping-particle":"","family":"Koske","given":"Naomi","non-dropping-particle":"","parse-names":false,"suffix":""},{"dropping-particle":"","family":"Limo","given":"Patrick","non-dropping-particle":"","parse-names":false,"suffix":""}],"container-title":"European Journal of Business and Management Research","id":"ITEM-1","issue":"2","issued":{"date-parts":[["2022"]]},"page":"330-338","title":"Debt-Equity Ratio, CEO Power and Financial Performance of Listed Companies at the Nairobi Securities Exchange, Kenya","type":"article-journal","volume":"7"},"uris":["http://www.mendeley.com/documents/?uuid=d6a34f25-9ae2-4368-9997-b8bec2d5e6a7"]}],"mendeley":{"formattedCitation":"(Odhiambo et al., 2022)","plainTextFormattedCitation":"(Odhiambo et al., 2022)","previouslyFormattedCitation":"(Odhiambo, Koske, &amp; Limo, 2022)"},"properties":{"noteIndex":0},"schema":"https://github.com/citation-style-language/schema/raw/master/csl-citation.json"}</w:instrText>
      </w:r>
      <w:r w:rsidR="00195DCF">
        <w:rPr>
          <w:sz w:val="24"/>
          <w:szCs w:val="24"/>
        </w:rPr>
        <w:fldChar w:fldCharType="separate"/>
      </w:r>
      <w:r w:rsidR="00195DCF" w:rsidRPr="00195DCF">
        <w:rPr>
          <w:noProof/>
          <w:sz w:val="24"/>
          <w:szCs w:val="24"/>
        </w:rPr>
        <w:t>(Odhiambo et al., 2022)</w:t>
      </w:r>
      <w:r w:rsidR="00195DCF">
        <w:rPr>
          <w:sz w:val="24"/>
          <w:szCs w:val="24"/>
        </w:rPr>
        <w:fldChar w:fldCharType="end"/>
      </w:r>
      <w:r w:rsidRPr="001F65D6">
        <w:rPr>
          <w:sz w:val="24"/>
          <w:szCs w:val="24"/>
        </w:rPr>
        <w:t xml:space="preserve">, which suggests that the power of the CEO influences the negative relationship between the </w:t>
      </w:r>
      <w:r w:rsidR="00E1334A">
        <w:rPr>
          <w:sz w:val="24"/>
          <w:szCs w:val="24"/>
        </w:rPr>
        <w:t>DER</w:t>
      </w:r>
      <w:r w:rsidRPr="001F65D6">
        <w:rPr>
          <w:sz w:val="24"/>
          <w:szCs w:val="24"/>
        </w:rPr>
        <w:t xml:space="preserve"> ratio and the company’s financial performance.</w:t>
      </w:r>
    </w:p>
    <w:p w14:paraId="4C81EE9E" w14:textId="77777777" w:rsidR="002359B9" w:rsidRPr="000415DD" w:rsidRDefault="002359B9" w:rsidP="002359B9">
      <w:pPr>
        <w:pStyle w:val="Body"/>
        <w:spacing w:line="276" w:lineRule="auto"/>
        <w:ind w:firstLine="0"/>
        <w:rPr>
          <w:sz w:val="24"/>
          <w:szCs w:val="24"/>
        </w:rPr>
      </w:pPr>
    </w:p>
    <w:p w14:paraId="45D98C3C" w14:textId="7CB9C25F" w:rsidR="00F2430B" w:rsidRPr="00667377" w:rsidRDefault="00F2430B" w:rsidP="00F2430B">
      <w:pPr>
        <w:pStyle w:val="Body"/>
        <w:spacing w:line="276" w:lineRule="auto"/>
        <w:ind w:firstLine="0"/>
        <w:rPr>
          <w:b/>
          <w:bCs/>
          <w:sz w:val="28"/>
          <w:szCs w:val="28"/>
          <w:lang w:val="id-ID"/>
        </w:rPr>
      </w:pPr>
      <w:r w:rsidRPr="00667377">
        <w:rPr>
          <w:b/>
          <w:bCs/>
          <w:sz w:val="28"/>
          <w:szCs w:val="28"/>
        </w:rPr>
        <w:t>Method</w:t>
      </w:r>
    </w:p>
    <w:p w14:paraId="57FE6EA5" w14:textId="4D6D001F" w:rsidR="00E70A53" w:rsidRPr="00646C1C" w:rsidRDefault="00E70A53" w:rsidP="00E70A53">
      <w:pPr>
        <w:rPr>
          <w:b/>
          <w:szCs w:val="28"/>
          <w:lang w:eastAsia="ar-SA"/>
        </w:rPr>
      </w:pPr>
      <w:r w:rsidRPr="00646C1C">
        <w:rPr>
          <w:b/>
          <w:szCs w:val="28"/>
          <w:lang w:eastAsia="ar-SA"/>
        </w:rPr>
        <w:t>Research Design</w:t>
      </w:r>
    </w:p>
    <w:p w14:paraId="4C081D5D" w14:textId="2933CAE7" w:rsidR="00E70A53" w:rsidRPr="00E70A53" w:rsidRDefault="0027081E" w:rsidP="00605401">
      <w:pPr>
        <w:tabs>
          <w:tab w:val="left" w:pos="180"/>
        </w:tabs>
        <w:spacing w:line="276" w:lineRule="auto"/>
        <w:ind w:firstLine="540"/>
        <w:jc w:val="both"/>
        <w:rPr>
          <w:b/>
          <w:sz w:val="22"/>
          <w:lang w:eastAsia="ar-SA"/>
        </w:rPr>
      </w:pPr>
      <w:r w:rsidRPr="0027081E">
        <w:rPr>
          <w:lang w:eastAsia="ar-SA"/>
        </w:rPr>
        <w:t>This study employs a quantitative approach to examine hypotheses and quantify the impact of independent variables on dependent variables. The objective is to draw statistically valid and generalizable conclusions from measurable data. The research specifically investigates how CEO Compensation, CEO Managerial Ability, and CEO Tenure influence a company's Financial Performance, with DER as a mediating variable.</w:t>
      </w:r>
      <w:r w:rsidR="00E70A53" w:rsidRPr="00E70A53">
        <w:rPr>
          <w:lang w:eastAsia="ar-SA"/>
        </w:rPr>
        <w:t xml:space="preserve">. </w:t>
      </w:r>
    </w:p>
    <w:p w14:paraId="6E5B5E76" w14:textId="2BF407A2" w:rsidR="00E70A53" w:rsidRPr="00E70A53" w:rsidRDefault="00E70A53" w:rsidP="00605401">
      <w:pPr>
        <w:spacing w:line="276" w:lineRule="auto"/>
        <w:jc w:val="both"/>
        <w:rPr>
          <w:b/>
          <w:sz w:val="22"/>
          <w:lang w:eastAsia="ar-SA"/>
        </w:rPr>
      </w:pPr>
      <w:r w:rsidRPr="00E70A53">
        <w:rPr>
          <w:b/>
          <w:sz w:val="22"/>
          <w:lang w:eastAsia="ar-SA"/>
        </w:rPr>
        <w:t>Data Source, Place</w:t>
      </w:r>
      <w:r w:rsidR="00206DEB">
        <w:rPr>
          <w:b/>
          <w:sz w:val="22"/>
          <w:lang w:eastAsia="ar-SA"/>
        </w:rPr>
        <w:t>,</w:t>
      </w:r>
      <w:r w:rsidRPr="00E70A53">
        <w:rPr>
          <w:b/>
          <w:sz w:val="22"/>
          <w:lang w:eastAsia="ar-SA"/>
        </w:rPr>
        <w:t xml:space="preserve"> and Time of Research</w:t>
      </w:r>
    </w:p>
    <w:p w14:paraId="4243C15D" w14:textId="117E95B3" w:rsidR="00E70A53" w:rsidRPr="00E70A53" w:rsidRDefault="002D6B81" w:rsidP="00605401">
      <w:pPr>
        <w:spacing w:line="276" w:lineRule="auto"/>
        <w:ind w:firstLine="540"/>
        <w:jc w:val="both"/>
        <w:rPr>
          <w:lang w:eastAsia="ar-SA"/>
        </w:rPr>
      </w:pPr>
      <w:r w:rsidRPr="002D6B81">
        <w:rPr>
          <w:lang w:eastAsia="ar-SA"/>
        </w:rPr>
        <w:t>The study relies on secondary data, obtained from the Indonesia Stock Exchange (IDX), online sources, and company annual reports. Documentary data, including financial statements and annual reports, serve as the primary information sources, focusing on Consumer Non-Cyclicals sector companies listed on the IDX. This research covers the period from 2018 to 2022 and integrates data collection from financial statements and related literature to support the analysis.</w:t>
      </w:r>
      <w:r w:rsidR="00E70A53" w:rsidRPr="00E70A53">
        <w:rPr>
          <w:lang w:eastAsia="ar-SA"/>
        </w:rPr>
        <w:t xml:space="preserve"> </w:t>
      </w:r>
    </w:p>
    <w:p w14:paraId="00A6CA9A" w14:textId="6DDE188D" w:rsidR="005C3184" w:rsidRPr="00E70A53" w:rsidRDefault="00E70A53" w:rsidP="00605401">
      <w:pPr>
        <w:spacing w:line="276" w:lineRule="auto"/>
        <w:ind w:firstLine="540"/>
        <w:jc w:val="both"/>
        <w:rPr>
          <w:lang w:eastAsia="ar-SA"/>
        </w:rPr>
      </w:pPr>
      <w:r w:rsidRPr="00E70A53">
        <w:rPr>
          <w:lang w:eastAsia="ar-SA"/>
        </w:rPr>
        <w:t>Secondary data is the result of data that has been processed by other parties. The data was obtaine</w:t>
      </w:r>
      <w:r>
        <w:rPr>
          <w:lang w:eastAsia="ar-SA"/>
        </w:rPr>
        <w:t>d from institutions or agencies.</w:t>
      </w:r>
    </w:p>
    <w:p w14:paraId="6C5C650D" w14:textId="77777777" w:rsidR="0032202E" w:rsidRDefault="0032202E" w:rsidP="0032202E">
      <w:pPr>
        <w:rPr>
          <w:b/>
          <w:sz w:val="28"/>
          <w:szCs w:val="28"/>
          <w:lang w:val="id-ID" w:eastAsia="ar-SA"/>
        </w:rPr>
      </w:pPr>
    </w:p>
    <w:p w14:paraId="3F219359" w14:textId="77777777" w:rsidR="009A4E41" w:rsidRDefault="009A4E41" w:rsidP="0032202E">
      <w:pPr>
        <w:rPr>
          <w:b/>
          <w:sz w:val="28"/>
          <w:szCs w:val="28"/>
          <w:lang w:val="id-ID" w:eastAsia="ar-SA"/>
        </w:rPr>
      </w:pPr>
    </w:p>
    <w:p w14:paraId="60970DC4" w14:textId="77777777" w:rsidR="009A4E41" w:rsidRDefault="009A4E41" w:rsidP="0032202E">
      <w:pPr>
        <w:rPr>
          <w:b/>
          <w:sz w:val="28"/>
          <w:szCs w:val="28"/>
          <w:lang w:val="id-ID" w:eastAsia="ar-SA"/>
        </w:rPr>
      </w:pPr>
    </w:p>
    <w:p w14:paraId="4BE80359" w14:textId="77777777" w:rsidR="009A4E41" w:rsidRDefault="009A4E41" w:rsidP="0032202E">
      <w:pPr>
        <w:rPr>
          <w:b/>
          <w:sz w:val="28"/>
          <w:szCs w:val="28"/>
          <w:lang w:val="id-ID" w:eastAsia="ar-SA"/>
        </w:rPr>
      </w:pPr>
    </w:p>
    <w:p w14:paraId="6CBB44AA" w14:textId="77777777" w:rsidR="00646C1C" w:rsidRDefault="003F5A93" w:rsidP="00646C1C">
      <w:pPr>
        <w:pStyle w:val="Body"/>
        <w:spacing w:line="276" w:lineRule="auto"/>
        <w:ind w:firstLine="0"/>
        <w:rPr>
          <w:b/>
          <w:sz w:val="28"/>
          <w:szCs w:val="28"/>
        </w:rPr>
      </w:pPr>
      <w:r w:rsidRPr="00667377">
        <w:rPr>
          <w:b/>
          <w:sz w:val="28"/>
          <w:szCs w:val="28"/>
        </w:rPr>
        <w:lastRenderedPageBreak/>
        <w:t xml:space="preserve">Results and Discussion </w:t>
      </w:r>
      <w:bookmarkStart w:id="0" w:name="_Toc177805857"/>
    </w:p>
    <w:p w14:paraId="285CF4F9" w14:textId="618CAC4F" w:rsidR="005C3184" w:rsidRPr="00605401" w:rsidRDefault="005C3184" w:rsidP="00605401">
      <w:pPr>
        <w:pStyle w:val="Body"/>
        <w:spacing w:line="276" w:lineRule="auto"/>
        <w:ind w:firstLine="0"/>
        <w:rPr>
          <w:b/>
          <w:sz w:val="36"/>
          <w:szCs w:val="36"/>
        </w:rPr>
      </w:pPr>
      <w:r w:rsidRPr="00605401">
        <w:rPr>
          <w:rFonts w:eastAsia="SimSun"/>
          <w:b/>
          <w:bCs/>
          <w:sz w:val="24"/>
          <w:szCs w:val="24"/>
        </w:rPr>
        <w:t>Descriptive Statistical Analysis</w:t>
      </w:r>
      <w:bookmarkEnd w:id="0"/>
    </w:p>
    <w:p w14:paraId="112EBB6B" w14:textId="39EDC689" w:rsidR="005C3184" w:rsidRPr="00605401" w:rsidRDefault="005C3184" w:rsidP="00605401">
      <w:pPr>
        <w:widowControl w:val="0"/>
        <w:autoSpaceDE w:val="0"/>
        <w:autoSpaceDN w:val="0"/>
        <w:spacing w:line="276" w:lineRule="auto"/>
        <w:ind w:firstLine="567"/>
        <w:jc w:val="both"/>
        <w:rPr>
          <w:color w:val="000000"/>
        </w:rPr>
      </w:pPr>
      <w:r w:rsidRPr="00605401">
        <w:rPr>
          <w:color w:val="000000"/>
        </w:rPr>
        <w:t>According to Ghozali (2014)</w:t>
      </w:r>
      <w:r w:rsidR="00206DEB">
        <w:rPr>
          <w:color w:val="000000"/>
        </w:rPr>
        <w:t>,</w:t>
      </w:r>
      <w:r w:rsidRPr="00605401">
        <w:rPr>
          <w:color w:val="000000"/>
        </w:rPr>
        <w:t xml:space="preserve"> descriptive statistics are descriptive or a description of data that can be seen from the mean, standard deviation, minimum</w:t>
      </w:r>
      <w:r w:rsidR="00206DEB">
        <w:rPr>
          <w:color w:val="000000"/>
        </w:rPr>
        <w:t>,</w:t>
      </w:r>
      <w:r w:rsidRPr="00605401">
        <w:rPr>
          <w:color w:val="000000"/>
        </w:rPr>
        <w:t xml:space="preserve"> and maximum. </w:t>
      </w:r>
      <w:bookmarkStart w:id="1" w:name="_Hlk171259310"/>
      <w:bookmarkStart w:id="2" w:name="_Hlk171259347"/>
      <w:r w:rsidRPr="00605401">
        <w:t xml:space="preserve">The variables in this study include CEO </w:t>
      </w:r>
      <w:bookmarkStart w:id="3" w:name="_Hlk173692371"/>
      <w:bookmarkStart w:id="4" w:name="_Hlk173098236"/>
      <w:bookmarkStart w:id="5" w:name="_Hlk171263955"/>
      <w:r w:rsidRPr="00605401">
        <w:rPr>
          <w:lang w:eastAsia="en-ID"/>
        </w:rPr>
        <w:t>Compensation (X1), CEO Managerial Ability (X2) and CEO Tenure (X3)</w:t>
      </w:r>
      <w:r w:rsidRPr="00605401">
        <w:rPr>
          <w:color w:val="000000"/>
        </w:rPr>
        <w:t xml:space="preserve"> as independent variables, Debt </w:t>
      </w:r>
      <w:r w:rsidRPr="00605401">
        <w:rPr>
          <w:lang w:eastAsia="en-ID"/>
        </w:rPr>
        <w:t xml:space="preserve">to Equity Ratio (Z) </w:t>
      </w:r>
      <w:r w:rsidRPr="00605401">
        <w:rPr>
          <w:color w:val="000000"/>
        </w:rPr>
        <w:t xml:space="preserve">variable as mediation variable (independent and dependent), and Return </w:t>
      </w:r>
      <w:r w:rsidRPr="00605401">
        <w:rPr>
          <w:lang w:eastAsia="en-ID"/>
        </w:rPr>
        <w:t xml:space="preserve">on Assets </w:t>
      </w:r>
      <w:r w:rsidRPr="00605401">
        <w:rPr>
          <w:shd w:val="clear" w:color="auto" w:fill="FFFFFF"/>
        </w:rPr>
        <w:t xml:space="preserve">(Y) </w:t>
      </w:r>
      <w:bookmarkEnd w:id="3"/>
      <w:r w:rsidRPr="00605401">
        <w:rPr>
          <w:color w:val="000000"/>
        </w:rPr>
        <w:t xml:space="preserve">variable as dependent variable. </w:t>
      </w:r>
    </w:p>
    <w:p w14:paraId="48D8ABDF" w14:textId="3E2FB6A6" w:rsidR="005C3184" w:rsidRPr="00646C1C" w:rsidRDefault="005C3184" w:rsidP="00605401">
      <w:pPr>
        <w:spacing w:after="200" w:line="276" w:lineRule="auto"/>
        <w:jc w:val="center"/>
        <w:rPr>
          <w:rFonts w:eastAsia="Calibri"/>
          <w:b/>
          <w:sz w:val="22"/>
          <w:szCs w:val="22"/>
          <w:lang w:val="en-ID"/>
        </w:rPr>
      </w:pPr>
      <w:bookmarkStart w:id="6" w:name="_Toc177805062"/>
      <w:bookmarkEnd w:id="1"/>
      <w:bookmarkEnd w:id="2"/>
      <w:bookmarkEnd w:id="4"/>
      <w:bookmarkEnd w:id="5"/>
      <w:r w:rsidRPr="00646C1C">
        <w:rPr>
          <w:rFonts w:eastAsia="Calibri"/>
          <w:b/>
          <w:sz w:val="22"/>
          <w:szCs w:val="22"/>
          <w:lang w:val="en-ID"/>
        </w:rPr>
        <w:t xml:space="preserve">Table </w:t>
      </w:r>
      <w:r w:rsidRPr="00646C1C">
        <w:rPr>
          <w:rFonts w:eastAsia="Calibri"/>
          <w:b/>
          <w:sz w:val="22"/>
          <w:szCs w:val="22"/>
          <w:lang w:val="en-ID"/>
        </w:rPr>
        <w:fldChar w:fldCharType="begin"/>
      </w:r>
      <w:r w:rsidRPr="00646C1C">
        <w:rPr>
          <w:rFonts w:eastAsia="Calibri"/>
          <w:b/>
          <w:sz w:val="22"/>
          <w:szCs w:val="22"/>
          <w:lang w:val="en-ID"/>
        </w:rPr>
        <w:instrText xml:space="preserve"> SEQ Tabel_4. \* ARABIC </w:instrText>
      </w:r>
      <w:r w:rsidRPr="00646C1C">
        <w:rPr>
          <w:rFonts w:eastAsia="Calibri"/>
          <w:b/>
          <w:sz w:val="22"/>
          <w:szCs w:val="22"/>
          <w:lang w:val="en-ID"/>
        </w:rPr>
        <w:fldChar w:fldCharType="separate"/>
      </w:r>
      <w:r w:rsidR="003E38E4">
        <w:rPr>
          <w:rFonts w:eastAsia="Calibri"/>
          <w:b/>
          <w:noProof/>
          <w:sz w:val="22"/>
          <w:szCs w:val="22"/>
          <w:lang w:val="en-ID"/>
        </w:rPr>
        <w:t>1</w:t>
      </w:r>
      <w:r w:rsidRPr="00646C1C">
        <w:rPr>
          <w:rFonts w:eastAsia="Calibri"/>
          <w:b/>
          <w:sz w:val="22"/>
          <w:szCs w:val="22"/>
          <w:lang w:val="en-ID"/>
        </w:rPr>
        <w:fldChar w:fldCharType="end"/>
      </w:r>
      <w:r w:rsidR="00646C1C" w:rsidRPr="00646C1C">
        <w:rPr>
          <w:rFonts w:eastAsia="Calibri"/>
          <w:b/>
          <w:sz w:val="22"/>
          <w:szCs w:val="22"/>
          <w:lang w:val="en-ID"/>
        </w:rPr>
        <w:br/>
      </w:r>
      <w:r w:rsidRPr="00646C1C">
        <w:rPr>
          <w:rFonts w:eastAsia="Calibri"/>
          <w:b/>
          <w:sz w:val="22"/>
          <w:szCs w:val="22"/>
          <w:lang w:val="en-ID"/>
        </w:rPr>
        <w:t xml:space="preserve">Descriptive Statistics of Research Data </w:t>
      </w:r>
      <w:bookmarkEnd w:id="6"/>
    </w:p>
    <w:tbl>
      <w:tblPr>
        <w:tblStyle w:val="PlainTable2"/>
        <w:tblW w:w="7767"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88"/>
        <w:gridCol w:w="1417"/>
        <w:gridCol w:w="1312"/>
        <w:gridCol w:w="1313"/>
        <w:gridCol w:w="1312"/>
        <w:gridCol w:w="1025"/>
      </w:tblGrid>
      <w:tr w:rsidR="005C3184" w:rsidRPr="00195DCF" w14:paraId="2B846D2B" w14:textId="77777777" w:rsidTr="00195DCF">
        <w:trPr>
          <w:cnfStyle w:val="000000100000" w:firstRow="0" w:lastRow="0" w:firstColumn="0" w:lastColumn="0" w:oddVBand="0" w:evenVBand="0" w:oddHBand="1" w:evenHBand="0" w:firstRowFirstColumn="0" w:firstRowLastColumn="0" w:lastRowFirstColumn="0" w:lastRowLastColumn="0"/>
          <w:trHeight w:hRule="exact" w:val="90"/>
          <w:jc w:val="center"/>
        </w:trPr>
        <w:tc>
          <w:tcPr>
            <w:cnfStyle w:val="000010000000" w:firstRow="0" w:lastRow="0" w:firstColumn="0" w:lastColumn="0" w:oddVBand="1" w:evenVBand="0" w:oddHBand="0" w:evenHBand="0" w:firstRowFirstColumn="0" w:firstRowLastColumn="0" w:lastRowFirstColumn="0" w:lastRowLastColumn="0"/>
            <w:tcW w:w="1388" w:type="dxa"/>
            <w:tcBorders>
              <w:top w:val="none" w:sz="0" w:space="0" w:color="auto"/>
              <w:left w:val="none" w:sz="0" w:space="0" w:color="auto"/>
              <w:bottom w:val="none" w:sz="0" w:space="0" w:color="auto"/>
              <w:right w:val="none" w:sz="0" w:space="0" w:color="auto"/>
            </w:tcBorders>
          </w:tcPr>
          <w:p w14:paraId="3B466619" w14:textId="77777777" w:rsidR="005C3184" w:rsidRPr="00195DCF" w:rsidRDefault="005C3184" w:rsidP="00195DCF">
            <w:pPr>
              <w:autoSpaceDE w:val="0"/>
              <w:autoSpaceDN w:val="0"/>
              <w:adjustRightInd w:val="0"/>
              <w:jc w:val="center"/>
              <w:rPr>
                <w:rFonts w:eastAsia="Calibri"/>
                <w:color w:val="000000"/>
                <w:sz w:val="22"/>
                <w:szCs w:val="22"/>
                <w:lang w:val="en-ID"/>
              </w:rPr>
            </w:pPr>
            <w:bookmarkStart w:id="7" w:name="_Hlk173692289"/>
          </w:p>
        </w:tc>
        <w:tc>
          <w:tcPr>
            <w:cnfStyle w:val="000001000000" w:firstRow="0" w:lastRow="0" w:firstColumn="0" w:lastColumn="0" w:oddVBand="0" w:evenVBand="1" w:oddHBand="0" w:evenHBand="0" w:firstRowFirstColumn="0" w:firstRowLastColumn="0" w:lastRowFirstColumn="0" w:lastRowLastColumn="0"/>
            <w:tcW w:w="1417" w:type="dxa"/>
            <w:tcBorders>
              <w:top w:val="none" w:sz="0" w:space="0" w:color="auto"/>
              <w:left w:val="none" w:sz="0" w:space="0" w:color="auto"/>
              <w:bottom w:val="none" w:sz="0" w:space="0" w:color="auto"/>
              <w:right w:val="none" w:sz="0" w:space="0" w:color="auto"/>
            </w:tcBorders>
          </w:tcPr>
          <w:p w14:paraId="16C7AFFD"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05B74DC3"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313" w:type="dxa"/>
            <w:tcBorders>
              <w:top w:val="none" w:sz="0" w:space="0" w:color="auto"/>
              <w:left w:val="none" w:sz="0" w:space="0" w:color="auto"/>
              <w:bottom w:val="none" w:sz="0" w:space="0" w:color="auto"/>
              <w:right w:val="none" w:sz="0" w:space="0" w:color="auto"/>
            </w:tcBorders>
          </w:tcPr>
          <w:p w14:paraId="642EE4F0"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7611C6BE"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025" w:type="dxa"/>
            <w:tcBorders>
              <w:top w:val="none" w:sz="0" w:space="0" w:color="auto"/>
              <w:left w:val="none" w:sz="0" w:space="0" w:color="auto"/>
              <w:bottom w:val="none" w:sz="0" w:space="0" w:color="auto"/>
              <w:right w:val="none" w:sz="0" w:space="0" w:color="auto"/>
            </w:tcBorders>
          </w:tcPr>
          <w:p w14:paraId="23025505" w14:textId="77777777" w:rsidR="005C3184" w:rsidRPr="00195DCF" w:rsidRDefault="005C3184" w:rsidP="00195DCF">
            <w:pPr>
              <w:autoSpaceDE w:val="0"/>
              <w:autoSpaceDN w:val="0"/>
              <w:adjustRightInd w:val="0"/>
              <w:jc w:val="center"/>
              <w:rPr>
                <w:rFonts w:eastAsia="Calibri"/>
                <w:color w:val="000000"/>
                <w:sz w:val="22"/>
                <w:szCs w:val="22"/>
                <w:lang w:val="en-ID"/>
              </w:rPr>
            </w:pPr>
          </w:p>
        </w:tc>
      </w:tr>
      <w:tr w:rsidR="005C3184" w:rsidRPr="00195DCF" w14:paraId="42A27F07" w14:textId="77777777" w:rsidTr="00195DCF">
        <w:trPr>
          <w:trHeight w:hRule="exact" w:val="135"/>
          <w:jc w:val="center"/>
        </w:trPr>
        <w:tc>
          <w:tcPr>
            <w:cnfStyle w:val="000010000000" w:firstRow="0" w:lastRow="0" w:firstColumn="0" w:lastColumn="0" w:oddVBand="1" w:evenVBand="0" w:oddHBand="0" w:evenHBand="0" w:firstRowFirstColumn="0" w:firstRowLastColumn="0" w:lastRowFirstColumn="0" w:lastRowLastColumn="0"/>
            <w:tcW w:w="1388" w:type="dxa"/>
            <w:tcBorders>
              <w:left w:val="none" w:sz="0" w:space="0" w:color="auto"/>
              <w:right w:val="none" w:sz="0" w:space="0" w:color="auto"/>
            </w:tcBorders>
          </w:tcPr>
          <w:p w14:paraId="125CE7FC"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417" w:type="dxa"/>
            <w:tcBorders>
              <w:left w:val="none" w:sz="0" w:space="0" w:color="auto"/>
              <w:right w:val="none" w:sz="0" w:space="0" w:color="auto"/>
            </w:tcBorders>
          </w:tcPr>
          <w:p w14:paraId="113C6E77"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56667C62"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313" w:type="dxa"/>
            <w:tcBorders>
              <w:left w:val="none" w:sz="0" w:space="0" w:color="auto"/>
              <w:right w:val="none" w:sz="0" w:space="0" w:color="auto"/>
            </w:tcBorders>
          </w:tcPr>
          <w:p w14:paraId="34BE9B70"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0F5DD761"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025" w:type="dxa"/>
            <w:tcBorders>
              <w:left w:val="none" w:sz="0" w:space="0" w:color="auto"/>
              <w:right w:val="none" w:sz="0" w:space="0" w:color="auto"/>
            </w:tcBorders>
          </w:tcPr>
          <w:p w14:paraId="1E1C66DA" w14:textId="77777777" w:rsidR="005C3184" w:rsidRPr="00195DCF" w:rsidRDefault="005C3184" w:rsidP="00195DCF">
            <w:pPr>
              <w:autoSpaceDE w:val="0"/>
              <w:autoSpaceDN w:val="0"/>
              <w:adjustRightInd w:val="0"/>
              <w:jc w:val="center"/>
              <w:rPr>
                <w:rFonts w:eastAsia="Calibri"/>
                <w:color w:val="000000"/>
                <w:sz w:val="22"/>
                <w:szCs w:val="22"/>
                <w:lang w:val="en-ID"/>
              </w:rPr>
            </w:pPr>
          </w:p>
        </w:tc>
      </w:tr>
      <w:tr w:rsidR="005C3184" w:rsidRPr="00195DCF" w14:paraId="611313A0" w14:textId="77777777" w:rsidTr="00195DCF">
        <w:trPr>
          <w:cnfStyle w:val="000000100000" w:firstRow="0" w:lastRow="0" w:firstColumn="0" w:lastColumn="0" w:oddVBand="0" w:evenVBand="0" w:oddHBand="1" w:evenHBand="0" w:firstRowFirstColumn="0" w:firstRowLastColumn="0" w:lastRowFirstColumn="0" w:lastRowLastColumn="0"/>
          <w:trHeight w:val="225"/>
          <w:jc w:val="center"/>
        </w:trPr>
        <w:tc>
          <w:tcPr>
            <w:cnfStyle w:val="000010000000" w:firstRow="0" w:lastRow="0" w:firstColumn="0" w:lastColumn="0" w:oddVBand="1" w:evenVBand="0" w:oddHBand="0" w:evenHBand="0" w:firstRowFirstColumn="0" w:firstRowLastColumn="0" w:lastRowFirstColumn="0" w:lastRowLastColumn="0"/>
            <w:tcW w:w="1388" w:type="dxa"/>
            <w:tcBorders>
              <w:top w:val="none" w:sz="0" w:space="0" w:color="auto"/>
              <w:left w:val="none" w:sz="0" w:space="0" w:color="auto"/>
              <w:bottom w:val="none" w:sz="0" w:space="0" w:color="auto"/>
              <w:right w:val="none" w:sz="0" w:space="0" w:color="auto"/>
            </w:tcBorders>
          </w:tcPr>
          <w:p w14:paraId="6EF01478"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417" w:type="dxa"/>
            <w:tcBorders>
              <w:top w:val="none" w:sz="0" w:space="0" w:color="auto"/>
              <w:left w:val="none" w:sz="0" w:space="0" w:color="auto"/>
              <w:bottom w:val="none" w:sz="0" w:space="0" w:color="auto"/>
              <w:right w:val="none" w:sz="0" w:space="0" w:color="auto"/>
            </w:tcBorders>
          </w:tcPr>
          <w:p w14:paraId="0B4E3323"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sz w:val="22"/>
                <w:szCs w:val="22"/>
                <w:lang w:eastAsia="en-ID"/>
              </w:rPr>
              <w:t xml:space="preserve">CEO </w:t>
            </w:r>
            <w:r w:rsidRPr="00195DCF">
              <w:rPr>
                <w:i/>
                <w:iCs/>
                <w:sz w:val="22"/>
                <w:szCs w:val="22"/>
                <w:lang w:eastAsia="en-ID"/>
              </w:rPr>
              <w:t>Compensation</w:t>
            </w:r>
            <w:r w:rsidRPr="00195DCF">
              <w:rPr>
                <w:sz w:val="22"/>
                <w:szCs w:val="22"/>
                <w:lang w:eastAsia="en-ID"/>
              </w:rPr>
              <w:t xml:space="preserve"> (X1)</w:t>
            </w: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520C7CC9"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sz w:val="22"/>
                <w:szCs w:val="22"/>
                <w:lang w:eastAsia="en-ID"/>
              </w:rPr>
              <w:t xml:space="preserve">CEO </w:t>
            </w:r>
            <w:r w:rsidRPr="00195DCF">
              <w:rPr>
                <w:i/>
                <w:iCs/>
                <w:sz w:val="22"/>
                <w:szCs w:val="22"/>
                <w:lang w:eastAsia="en-ID"/>
              </w:rPr>
              <w:t xml:space="preserve">Managerial Ability </w:t>
            </w:r>
            <w:r w:rsidRPr="00195DCF">
              <w:rPr>
                <w:sz w:val="22"/>
                <w:szCs w:val="22"/>
                <w:lang w:eastAsia="en-ID"/>
              </w:rPr>
              <w:t>(X2)</w:t>
            </w:r>
          </w:p>
        </w:tc>
        <w:tc>
          <w:tcPr>
            <w:cnfStyle w:val="000001000000" w:firstRow="0" w:lastRow="0" w:firstColumn="0" w:lastColumn="0" w:oddVBand="0" w:evenVBand="1" w:oddHBand="0" w:evenHBand="0" w:firstRowFirstColumn="0" w:firstRowLastColumn="0" w:lastRowFirstColumn="0" w:lastRowLastColumn="0"/>
            <w:tcW w:w="1313" w:type="dxa"/>
            <w:tcBorders>
              <w:top w:val="none" w:sz="0" w:space="0" w:color="auto"/>
              <w:left w:val="none" w:sz="0" w:space="0" w:color="auto"/>
              <w:bottom w:val="none" w:sz="0" w:space="0" w:color="auto"/>
              <w:right w:val="none" w:sz="0" w:space="0" w:color="auto"/>
            </w:tcBorders>
          </w:tcPr>
          <w:p w14:paraId="441C1844" w14:textId="77777777" w:rsidR="005C3184" w:rsidRPr="00195DCF" w:rsidRDefault="005C3184" w:rsidP="00195DCF">
            <w:pPr>
              <w:autoSpaceDE w:val="0"/>
              <w:autoSpaceDN w:val="0"/>
              <w:adjustRightInd w:val="0"/>
              <w:jc w:val="center"/>
              <w:rPr>
                <w:sz w:val="22"/>
                <w:szCs w:val="22"/>
                <w:lang w:val="en-ID" w:eastAsia="en-ID"/>
              </w:rPr>
            </w:pPr>
            <w:r w:rsidRPr="00195DCF">
              <w:rPr>
                <w:sz w:val="22"/>
                <w:szCs w:val="22"/>
                <w:lang w:eastAsia="en-ID"/>
              </w:rPr>
              <w:t xml:space="preserve">CEO </w:t>
            </w:r>
          </w:p>
          <w:p w14:paraId="04DBBC1A" w14:textId="77777777" w:rsidR="005C3184" w:rsidRPr="00195DCF" w:rsidRDefault="005C3184" w:rsidP="00195DCF">
            <w:pPr>
              <w:autoSpaceDE w:val="0"/>
              <w:autoSpaceDN w:val="0"/>
              <w:adjustRightInd w:val="0"/>
              <w:jc w:val="center"/>
              <w:rPr>
                <w:sz w:val="22"/>
                <w:szCs w:val="22"/>
                <w:lang w:val="en-ID" w:eastAsia="en-ID"/>
              </w:rPr>
            </w:pPr>
            <w:r w:rsidRPr="00195DCF">
              <w:rPr>
                <w:i/>
                <w:iCs/>
                <w:sz w:val="22"/>
                <w:szCs w:val="22"/>
                <w:lang w:eastAsia="en-ID"/>
              </w:rPr>
              <w:t xml:space="preserve">Tenure </w:t>
            </w:r>
          </w:p>
          <w:p w14:paraId="7CCBEB49"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sz w:val="22"/>
                <w:szCs w:val="22"/>
                <w:lang w:eastAsia="en-ID"/>
              </w:rPr>
              <w:t>(X3)</w:t>
            </w: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360E586A"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i/>
                <w:iCs/>
                <w:sz w:val="22"/>
                <w:szCs w:val="22"/>
                <w:lang w:eastAsia="en-ID"/>
              </w:rPr>
              <w:t>Debt to Equity Ratio</w:t>
            </w:r>
            <w:r w:rsidRPr="00195DCF">
              <w:rPr>
                <w:sz w:val="22"/>
                <w:szCs w:val="22"/>
                <w:lang w:eastAsia="en-ID"/>
              </w:rPr>
              <w:t xml:space="preserve"> (Z)</w:t>
            </w:r>
          </w:p>
        </w:tc>
        <w:tc>
          <w:tcPr>
            <w:cnfStyle w:val="000001000000" w:firstRow="0" w:lastRow="0" w:firstColumn="0" w:lastColumn="0" w:oddVBand="0" w:evenVBand="1" w:oddHBand="0" w:evenHBand="0" w:firstRowFirstColumn="0" w:firstRowLastColumn="0" w:lastRowFirstColumn="0" w:lastRowLastColumn="0"/>
            <w:tcW w:w="1025" w:type="dxa"/>
            <w:tcBorders>
              <w:top w:val="none" w:sz="0" w:space="0" w:color="auto"/>
              <w:left w:val="none" w:sz="0" w:space="0" w:color="auto"/>
              <w:bottom w:val="none" w:sz="0" w:space="0" w:color="auto"/>
              <w:right w:val="none" w:sz="0" w:space="0" w:color="auto"/>
            </w:tcBorders>
          </w:tcPr>
          <w:p w14:paraId="5F62AEF3" w14:textId="77777777" w:rsidR="005C3184" w:rsidRPr="00195DCF" w:rsidRDefault="005C3184" w:rsidP="00195DCF">
            <w:pPr>
              <w:autoSpaceDE w:val="0"/>
              <w:autoSpaceDN w:val="0"/>
              <w:adjustRightInd w:val="0"/>
              <w:jc w:val="center"/>
              <w:rPr>
                <w:rFonts w:eastAsia="Calibri"/>
                <w:i/>
                <w:iCs/>
                <w:sz w:val="22"/>
                <w:szCs w:val="22"/>
                <w:shd w:val="clear" w:color="auto" w:fill="FFFFFF"/>
              </w:rPr>
            </w:pPr>
            <w:r w:rsidRPr="00195DCF">
              <w:rPr>
                <w:i/>
                <w:iCs/>
                <w:sz w:val="22"/>
                <w:szCs w:val="22"/>
                <w:lang w:eastAsia="en-ID"/>
              </w:rPr>
              <w:t xml:space="preserve">Return on Assets </w:t>
            </w:r>
          </w:p>
          <w:p w14:paraId="67DE9550"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sz w:val="22"/>
                <w:szCs w:val="22"/>
                <w:shd w:val="clear" w:color="auto" w:fill="FFFFFF"/>
              </w:rPr>
              <w:t>(Y)</w:t>
            </w:r>
          </w:p>
        </w:tc>
      </w:tr>
      <w:tr w:rsidR="005C3184" w:rsidRPr="00195DCF" w14:paraId="086D23CC" w14:textId="77777777" w:rsidTr="00195DCF">
        <w:trPr>
          <w:trHeight w:hRule="exact" w:val="90"/>
          <w:jc w:val="center"/>
        </w:trPr>
        <w:tc>
          <w:tcPr>
            <w:cnfStyle w:val="000010000000" w:firstRow="0" w:lastRow="0" w:firstColumn="0" w:lastColumn="0" w:oddVBand="1" w:evenVBand="0" w:oddHBand="0" w:evenHBand="0" w:firstRowFirstColumn="0" w:firstRowLastColumn="0" w:lastRowFirstColumn="0" w:lastRowLastColumn="0"/>
            <w:tcW w:w="1388" w:type="dxa"/>
            <w:tcBorders>
              <w:left w:val="none" w:sz="0" w:space="0" w:color="auto"/>
              <w:right w:val="none" w:sz="0" w:space="0" w:color="auto"/>
            </w:tcBorders>
          </w:tcPr>
          <w:p w14:paraId="33E4BABE"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417" w:type="dxa"/>
            <w:tcBorders>
              <w:left w:val="none" w:sz="0" w:space="0" w:color="auto"/>
              <w:right w:val="none" w:sz="0" w:space="0" w:color="auto"/>
            </w:tcBorders>
          </w:tcPr>
          <w:p w14:paraId="68DCC7CA"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78E97622"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313" w:type="dxa"/>
            <w:tcBorders>
              <w:left w:val="none" w:sz="0" w:space="0" w:color="auto"/>
              <w:right w:val="none" w:sz="0" w:space="0" w:color="auto"/>
            </w:tcBorders>
          </w:tcPr>
          <w:p w14:paraId="2F65E9D1"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73C7CD51"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025" w:type="dxa"/>
            <w:tcBorders>
              <w:left w:val="none" w:sz="0" w:space="0" w:color="auto"/>
              <w:right w:val="none" w:sz="0" w:space="0" w:color="auto"/>
            </w:tcBorders>
          </w:tcPr>
          <w:p w14:paraId="531C86D3" w14:textId="77777777" w:rsidR="005C3184" w:rsidRPr="00195DCF" w:rsidRDefault="005C3184" w:rsidP="00195DCF">
            <w:pPr>
              <w:autoSpaceDE w:val="0"/>
              <w:autoSpaceDN w:val="0"/>
              <w:adjustRightInd w:val="0"/>
              <w:jc w:val="center"/>
              <w:rPr>
                <w:rFonts w:eastAsia="Calibri"/>
                <w:color w:val="000000"/>
                <w:sz w:val="22"/>
                <w:szCs w:val="22"/>
                <w:lang w:val="en-ID"/>
              </w:rPr>
            </w:pPr>
          </w:p>
        </w:tc>
      </w:tr>
      <w:tr w:rsidR="005C3184" w:rsidRPr="00195DCF" w14:paraId="06D75068" w14:textId="77777777" w:rsidTr="00195DCF">
        <w:trPr>
          <w:cnfStyle w:val="000000100000" w:firstRow="0" w:lastRow="0" w:firstColumn="0" w:lastColumn="0" w:oddVBand="0" w:evenVBand="0" w:oddHBand="1" w:evenHBand="0" w:firstRowFirstColumn="0" w:firstRowLastColumn="0" w:lastRowFirstColumn="0" w:lastRowLastColumn="0"/>
          <w:trHeight w:hRule="exact" w:val="135"/>
          <w:jc w:val="center"/>
        </w:trPr>
        <w:tc>
          <w:tcPr>
            <w:cnfStyle w:val="000010000000" w:firstRow="0" w:lastRow="0" w:firstColumn="0" w:lastColumn="0" w:oddVBand="1" w:evenVBand="0" w:oddHBand="0" w:evenHBand="0" w:firstRowFirstColumn="0" w:firstRowLastColumn="0" w:lastRowFirstColumn="0" w:lastRowLastColumn="0"/>
            <w:tcW w:w="1388" w:type="dxa"/>
            <w:tcBorders>
              <w:top w:val="none" w:sz="0" w:space="0" w:color="auto"/>
              <w:left w:val="none" w:sz="0" w:space="0" w:color="auto"/>
              <w:bottom w:val="none" w:sz="0" w:space="0" w:color="auto"/>
              <w:right w:val="none" w:sz="0" w:space="0" w:color="auto"/>
            </w:tcBorders>
          </w:tcPr>
          <w:p w14:paraId="5E030619"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417" w:type="dxa"/>
            <w:tcBorders>
              <w:top w:val="none" w:sz="0" w:space="0" w:color="auto"/>
              <w:left w:val="none" w:sz="0" w:space="0" w:color="auto"/>
              <w:bottom w:val="none" w:sz="0" w:space="0" w:color="auto"/>
              <w:right w:val="none" w:sz="0" w:space="0" w:color="auto"/>
            </w:tcBorders>
          </w:tcPr>
          <w:p w14:paraId="350DE7BE"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718024C2"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313" w:type="dxa"/>
            <w:tcBorders>
              <w:top w:val="none" w:sz="0" w:space="0" w:color="auto"/>
              <w:left w:val="none" w:sz="0" w:space="0" w:color="auto"/>
              <w:bottom w:val="none" w:sz="0" w:space="0" w:color="auto"/>
              <w:right w:val="none" w:sz="0" w:space="0" w:color="auto"/>
            </w:tcBorders>
          </w:tcPr>
          <w:p w14:paraId="5C0F2448"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4BEFB719" w14:textId="77777777" w:rsidR="005C3184" w:rsidRPr="00195DCF" w:rsidRDefault="005C3184" w:rsidP="00195DCF">
            <w:pPr>
              <w:autoSpaceDE w:val="0"/>
              <w:autoSpaceDN w:val="0"/>
              <w:adjustRightInd w:val="0"/>
              <w:jc w:val="center"/>
              <w:rPr>
                <w:rFonts w:eastAsia="Calibri"/>
                <w:color w:val="000000"/>
                <w:sz w:val="22"/>
                <w:szCs w:val="22"/>
                <w:lang w:val="en-ID"/>
              </w:rPr>
            </w:pPr>
          </w:p>
        </w:tc>
        <w:tc>
          <w:tcPr>
            <w:cnfStyle w:val="000001000000" w:firstRow="0" w:lastRow="0" w:firstColumn="0" w:lastColumn="0" w:oddVBand="0" w:evenVBand="1" w:oddHBand="0" w:evenHBand="0" w:firstRowFirstColumn="0" w:firstRowLastColumn="0" w:lastRowFirstColumn="0" w:lastRowLastColumn="0"/>
            <w:tcW w:w="1025" w:type="dxa"/>
            <w:tcBorders>
              <w:top w:val="none" w:sz="0" w:space="0" w:color="auto"/>
              <w:left w:val="none" w:sz="0" w:space="0" w:color="auto"/>
              <w:bottom w:val="none" w:sz="0" w:space="0" w:color="auto"/>
              <w:right w:val="none" w:sz="0" w:space="0" w:color="auto"/>
            </w:tcBorders>
          </w:tcPr>
          <w:p w14:paraId="465004DC" w14:textId="77777777" w:rsidR="005C3184" w:rsidRPr="00195DCF" w:rsidRDefault="005C3184" w:rsidP="00195DCF">
            <w:pPr>
              <w:autoSpaceDE w:val="0"/>
              <w:autoSpaceDN w:val="0"/>
              <w:adjustRightInd w:val="0"/>
              <w:jc w:val="center"/>
              <w:rPr>
                <w:rFonts w:eastAsia="Calibri"/>
                <w:color w:val="000000"/>
                <w:sz w:val="22"/>
                <w:szCs w:val="22"/>
                <w:lang w:val="en-ID"/>
              </w:rPr>
            </w:pPr>
          </w:p>
        </w:tc>
      </w:tr>
      <w:tr w:rsidR="005C3184" w:rsidRPr="00195DCF" w14:paraId="1751FE7C" w14:textId="77777777" w:rsidTr="00195DCF">
        <w:trPr>
          <w:trHeight w:val="225"/>
          <w:jc w:val="center"/>
        </w:trPr>
        <w:tc>
          <w:tcPr>
            <w:cnfStyle w:val="000010000000" w:firstRow="0" w:lastRow="0" w:firstColumn="0" w:lastColumn="0" w:oddVBand="1" w:evenVBand="0" w:oddHBand="0" w:evenHBand="0" w:firstRowFirstColumn="0" w:firstRowLastColumn="0" w:lastRowFirstColumn="0" w:lastRowLastColumn="0"/>
            <w:tcW w:w="1388" w:type="dxa"/>
            <w:tcBorders>
              <w:left w:val="none" w:sz="0" w:space="0" w:color="auto"/>
              <w:right w:val="none" w:sz="0" w:space="0" w:color="auto"/>
            </w:tcBorders>
          </w:tcPr>
          <w:p w14:paraId="0D344927"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Mean</w:t>
            </w:r>
          </w:p>
        </w:tc>
        <w:tc>
          <w:tcPr>
            <w:cnfStyle w:val="000001000000" w:firstRow="0" w:lastRow="0" w:firstColumn="0" w:lastColumn="0" w:oddVBand="0" w:evenVBand="1" w:oddHBand="0" w:evenHBand="0" w:firstRowFirstColumn="0" w:firstRowLastColumn="0" w:lastRowFirstColumn="0" w:lastRowLastColumn="0"/>
            <w:tcW w:w="1417" w:type="dxa"/>
            <w:tcBorders>
              <w:left w:val="none" w:sz="0" w:space="0" w:color="auto"/>
              <w:right w:val="none" w:sz="0" w:space="0" w:color="auto"/>
            </w:tcBorders>
          </w:tcPr>
          <w:p w14:paraId="29E70675"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40,79816</w:t>
            </w: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1EEF6D34"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0,877680</w:t>
            </w:r>
          </w:p>
        </w:tc>
        <w:tc>
          <w:tcPr>
            <w:cnfStyle w:val="000001000000" w:firstRow="0" w:lastRow="0" w:firstColumn="0" w:lastColumn="0" w:oddVBand="0" w:evenVBand="1" w:oddHBand="0" w:evenHBand="0" w:firstRowFirstColumn="0" w:firstRowLastColumn="0" w:lastRowFirstColumn="0" w:lastRowLastColumn="0"/>
            <w:tcW w:w="1313" w:type="dxa"/>
            <w:tcBorders>
              <w:left w:val="none" w:sz="0" w:space="0" w:color="auto"/>
              <w:right w:val="none" w:sz="0" w:space="0" w:color="auto"/>
            </w:tcBorders>
          </w:tcPr>
          <w:p w14:paraId="623D2E4B"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13,83200</w:t>
            </w: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6025DB3F"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0,865760</w:t>
            </w:r>
          </w:p>
        </w:tc>
        <w:tc>
          <w:tcPr>
            <w:cnfStyle w:val="000001000000" w:firstRow="0" w:lastRow="0" w:firstColumn="0" w:lastColumn="0" w:oddVBand="0" w:evenVBand="1" w:oddHBand="0" w:evenHBand="0" w:firstRowFirstColumn="0" w:firstRowLastColumn="0" w:lastRowFirstColumn="0" w:lastRowLastColumn="0"/>
            <w:tcW w:w="1025" w:type="dxa"/>
            <w:tcBorders>
              <w:left w:val="none" w:sz="0" w:space="0" w:color="auto"/>
              <w:right w:val="none" w:sz="0" w:space="0" w:color="auto"/>
            </w:tcBorders>
          </w:tcPr>
          <w:p w14:paraId="2758DE39"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0,071869</w:t>
            </w:r>
          </w:p>
        </w:tc>
      </w:tr>
      <w:tr w:rsidR="005C3184" w:rsidRPr="00195DCF" w14:paraId="155CCE7A" w14:textId="77777777" w:rsidTr="00195DCF">
        <w:trPr>
          <w:cnfStyle w:val="000000100000" w:firstRow="0" w:lastRow="0" w:firstColumn="0" w:lastColumn="0" w:oddVBand="0" w:evenVBand="0" w:oddHBand="1" w:evenHBand="0" w:firstRowFirstColumn="0" w:firstRowLastColumn="0" w:lastRowFirstColumn="0" w:lastRowLastColumn="0"/>
          <w:trHeight w:val="225"/>
          <w:jc w:val="center"/>
        </w:trPr>
        <w:tc>
          <w:tcPr>
            <w:cnfStyle w:val="000010000000" w:firstRow="0" w:lastRow="0" w:firstColumn="0" w:lastColumn="0" w:oddVBand="1" w:evenVBand="0" w:oddHBand="0" w:evenHBand="0" w:firstRowFirstColumn="0" w:firstRowLastColumn="0" w:lastRowFirstColumn="0" w:lastRowLastColumn="0"/>
            <w:tcW w:w="1388" w:type="dxa"/>
            <w:tcBorders>
              <w:top w:val="none" w:sz="0" w:space="0" w:color="auto"/>
              <w:left w:val="none" w:sz="0" w:space="0" w:color="auto"/>
              <w:bottom w:val="none" w:sz="0" w:space="0" w:color="auto"/>
              <w:right w:val="none" w:sz="0" w:space="0" w:color="auto"/>
            </w:tcBorders>
          </w:tcPr>
          <w:p w14:paraId="3F9CA35A"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Maximum</w:t>
            </w:r>
          </w:p>
        </w:tc>
        <w:tc>
          <w:tcPr>
            <w:cnfStyle w:val="000001000000" w:firstRow="0" w:lastRow="0" w:firstColumn="0" w:lastColumn="0" w:oddVBand="0" w:evenVBand="1" w:oddHBand="0" w:evenHBand="0" w:firstRowFirstColumn="0" w:firstRowLastColumn="0" w:lastRowFirstColumn="0" w:lastRowLastColumn="0"/>
            <w:tcW w:w="1417" w:type="dxa"/>
            <w:tcBorders>
              <w:top w:val="none" w:sz="0" w:space="0" w:color="auto"/>
              <w:left w:val="none" w:sz="0" w:space="0" w:color="auto"/>
              <w:bottom w:val="none" w:sz="0" w:space="0" w:color="auto"/>
              <w:right w:val="none" w:sz="0" w:space="0" w:color="auto"/>
            </w:tcBorders>
          </w:tcPr>
          <w:p w14:paraId="77339865"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332,4300</w:t>
            </w: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116A5FB1"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1,000000</w:t>
            </w:r>
          </w:p>
        </w:tc>
        <w:tc>
          <w:tcPr>
            <w:cnfStyle w:val="000001000000" w:firstRow="0" w:lastRow="0" w:firstColumn="0" w:lastColumn="0" w:oddVBand="0" w:evenVBand="1" w:oddHBand="0" w:evenHBand="0" w:firstRowFirstColumn="0" w:firstRowLastColumn="0" w:lastRowFirstColumn="0" w:lastRowLastColumn="0"/>
            <w:tcW w:w="1313" w:type="dxa"/>
            <w:tcBorders>
              <w:top w:val="none" w:sz="0" w:space="0" w:color="auto"/>
              <w:left w:val="none" w:sz="0" w:space="0" w:color="auto"/>
              <w:bottom w:val="none" w:sz="0" w:space="0" w:color="auto"/>
              <w:right w:val="none" w:sz="0" w:space="0" w:color="auto"/>
            </w:tcBorders>
          </w:tcPr>
          <w:p w14:paraId="38E5CCA9"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51,00000</w:t>
            </w: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62E9548C"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5,370000</w:t>
            </w:r>
          </w:p>
        </w:tc>
        <w:tc>
          <w:tcPr>
            <w:cnfStyle w:val="000001000000" w:firstRow="0" w:lastRow="0" w:firstColumn="0" w:lastColumn="0" w:oddVBand="0" w:evenVBand="1" w:oddHBand="0" w:evenHBand="0" w:firstRowFirstColumn="0" w:firstRowLastColumn="0" w:lastRowFirstColumn="0" w:lastRowLastColumn="0"/>
            <w:tcW w:w="1025" w:type="dxa"/>
            <w:tcBorders>
              <w:top w:val="none" w:sz="0" w:space="0" w:color="auto"/>
              <w:left w:val="none" w:sz="0" w:space="0" w:color="auto"/>
              <w:bottom w:val="none" w:sz="0" w:space="0" w:color="auto"/>
              <w:right w:val="none" w:sz="0" w:space="0" w:color="auto"/>
            </w:tcBorders>
          </w:tcPr>
          <w:p w14:paraId="2C5D60F1"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0,607170</w:t>
            </w:r>
          </w:p>
        </w:tc>
      </w:tr>
      <w:tr w:rsidR="005C3184" w:rsidRPr="00195DCF" w14:paraId="12BC52EA" w14:textId="77777777" w:rsidTr="00195DCF">
        <w:trPr>
          <w:trHeight w:val="225"/>
          <w:jc w:val="center"/>
        </w:trPr>
        <w:tc>
          <w:tcPr>
            <w:cnfStyle w:val="000010000000" w:firstRow="0" w:lastRow="0" w:firstColumn="0" w:lastColumn="0" w:oddVBand="1" w:evenVBand="0" w:oddHBand="0" w:evenHBand="0" w:firstRowFirstColumn="0" w:firstRowLastColumn="0" w:lastRowFirstColumn="0" w:lastRowLastColumn="0"/>
            <w:tcW w:w="1388" w:type="dxa"/>
            <w:tcBorders>
              <w:left w:val="none" w:sz="0" w:space="0" w:color="auto"/>
              <w:right w:val="none" w:sz="0" w:space="0" w:color="auto"/>
            </w:tcBorders>
          </w:tcPr>
          <w:p w14:paraId="2469D864"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Minimum</w:t>
            </w:r>
          </w:p>
        </w:tc>
        <w:tc>
          <w:tcPr>
            <w:cnfStyle w:val="000001000000" w:firstRow="0" w:lastRow="0" w:firstColumn="0" w:lastColumn="0" w:oddVBand="0" w:evenVBand="1" w:oddHBand="0" w:evenHBand="0" w:firstRowFirstColumn="0" w:firstRowLastColumn="0" w:lastRowFirstColumn="0" w:lastRowLastColumn="0"/>
            <w:tcW w:w="1417" w:type="dxa"/>
            <w:tcBorders>
              <w:left w:val="none" w:sz="0" w:space="0" w:color="auto"/>
              <w:right w:val="none" w:sz="0" w:space="0" w:color="auto"/>
            </w:tcBorders>
          </w:tcPr>
          <w:p w14:paraId="0B9F4567"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0,130000</w:t>
            </w: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7836486C"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0,240000</w:t>
            </w:r>
          </w:p>
        </w:tc>
        <w:tc>
          <w:tcPr>
            <w:cnfStyle w:val="000001000000" w:firstRow="0" w:lastRow="0" w:firstColumn="0" w:lastColumn="0" w:oddVBand="0" w:evenVBand="1" w:oddHBand="0" w:evenHBand="0" w:firstRowFirstColumn="0" w:firstRowLastColumn="0" w:lastRowFirstColumn="0" w:lastRowLastColumn="0"/>
            <w:tcW w:w="1313" w:type="dxa"/>
            <w:tcBorders>
              <w:left w:val="none" w:sz="0" w:space="0" w:color="auto"/>
              <w:right w:val="none" w:sz="0" w:space="0" w:color="auto"/>
            </w:tcBorders>
          </w:tcPr>
          <w:p w14:paraId="5585466D"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1,000000</w:t>
            </w: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74EBB2B7"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-2,120000</w:t>
            </w:r>
          </w:p>
        </w:tc>
        <w:tc>
          <w:tcPr>
            <w:cnfStyle w:val="000001000000" w:firstRow="0" w:lastRow="0" w:firstColumn="0" w:lastColumn="0" w:oddVBand="0" w:evenVBand="1" w:oddHBand="0" w:evenHBand="0" w:firstRowFirstColumn="0" w:firstRowLastColumn="0" w:lastRowFirstColumn="0" w:lastRowLastColumn="0"/>
            <w:tcW w:w="1025" w:type="dxa"/>
            <w:tcBorders>
              <w:left w:val="none" w:sz="0" w:space="0" w:color="auto"/>
              <w:right w:val="none" w:sz="0" w:space="0" w:color="auto"/>
            </w:tcBorders>
          </w:tcPr>
          <w:p w14:paraId="1133FEA2"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-0,215730</w:t>
            </w:r>
          </w:p>
        </w:tc>
      </w:tr>
      <w:tr w:rsidR="005C3184" w:rsidRPr="00195DCF" w14:paraId="3EB14F1E" w14:textId="77777777" w:rsidTr="00195DCF">
        <w:trPr>
          <w:cnfStyle w:val="000000100000" w:firstRow="0" w:lastRow="0" w:firstColumn="0" w:lastColumn="0" w:oddVBand="0" w:evenVBand="0" w:oddHBand="1" w:evenHBand="0" w:firstRowFirstColumn="0" w:firstRowLastColumn="0" w:lastRowFirstColumn="0" w:lastRowLastColumn="0"/>
          <w:trHeight w:val="225"/>
          <w:jc w:val="center"/>
        </w:trPr>
        <w:tc>
          <w:tcPr>
            <w:cnfStyle w:val="000010000000" w:firstRow="0" w:lastRow="0" w:firstColumn="0" w:lastColumn="0" w:oddVBand="1" w:evenVBand="0" w:oddHBand="0" w:evenHBand="0" w:firstRowFirstColumn="0" w:firstRowLastColumn="0" w:lastRowFirstColumn="0" w:lastRowLastColumn="0"/>
            <w:tcW w:w="1388" w:type="dxa"/>
            <w:tcBorders>
              <w:top w:val="none" w:sz="0" w:space="0" w:color="auto"/>
              <w:left w:val="none" w:sz="0" w:space="0" w:color="auto"/>
              <w:bottom w:val="none" w:sz="0" w:space="0" w:color="auto"/>
              <w:right w:val="none" w:sz="0" w:space="0" w:color="auto"/>
            </w:tcBorders>
          </w:tcPr>
          <w:p w14:paraId="5DC5881D"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Std. Dev.</w:t>
            </w:r>
          </w:p>
        </w:tc>
        <w:tc>
          <w:tcPr>
            <w:cnfStyle w:val="000001000000" w:firstRow="0" w:lastRow="0" w:firstColumn="0" w:lastColumn="0" w:oddVBand="0" w:evenVBand="1" w:oddHBand="0" w:evenHBand="0" w:firstRowFirstColumn="0" w:firstRowLastColumn="0" w:lastRowFirstColumn="0" w:lastRowLastColumn="0"/>
            <w:tcW w:w="1417" w:type="dxa"/>
            <w:tcBorders>
              <w:top w:val="none" w:sz="0" w:space="0" w:color="auto"/>
              <w:left w:val="none" w:sz="0" w:space="0" w:color="auto"/>
              <w:bottom w:val="none" w:sz="0" w:space="0" w:color="auto"/>
              <w:right w:val="none" w:sz="0" w:space="0" w:color="auto"/>
            </w:tcBorders>
          </w:tcPr>
          <w:p w14:paraId="7E03A7B5"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69,90852</w:t>
            </w: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6D45CF86"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0,195416</w:t>
            </w:r>
          </w:p>
        </w:tc>
        <w:tc>
          <w:tcPr>
            <w:cnfStyle w:val="000001000000" w:firstRow="0" w:lastRow="0" w:firstColumn="0" w:lastColumn="0" w:oddVBand="0" w:evenVBand="1" w:oddHBand="0" w:evenHBand="0" w:firstRowFirstColumn="0" w:firstRowLastColumn="0" w:lastRowFirstColumn="0" w:lastRowLastColumn="0"/>
            <w:tcW w:w="1313" w:type="dxa"/>
            <w:tcBorders>
              <w:top w:val="none" w:sz="0" w:space="0" w:color="auto"/>
              <w:left w:val="none" w:sz="0" w:space="0" w:color="auto"/>
              <w:bottom w:val="none" w:sz="0" w:space="0" w:color="auto"/>
              <w:right w:val="none" w:sz="0" w:space="0" w:color="auto"/>
            </w:tcBorders>
          </w:tcPr>
          <w:p w14:paraId="2A3742CA"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13,07468</w:t>
            </w:r>
          </w:p>
        </w:tc>
        <w:tc>
          <w:tcPr>
            <w:cnfStyle w:val="000010000000" w:firstRow="0" w:lastRow="0" w:firstColumn="0" w:lastColumn="0" w:oddVBand="1" w:evenVBand="0" w:oddHBand="0" w:evenHBand="0" w:firstRowFirstColumn="0" w:firstRowLastColumn="0" w:lastRowFirstColumn="0" w:lastRowLastColumn="0"/>
            <w:tcW w:w="1312" w:type="dxa"/>
            <w:tcBorders>
              <w:top w:val="none" w:sz="0" w:space="0" w:color="auto"/>
              <w:left w:val="none" w:sz="0" w:space="0" w:color="auto"/>
              <w:bottom w:val="none" w:sz="0" w:space="0" w:color="auto"/>
              <w:right w:val="none" w:sz="0" w:space="0" w:color="auto"/>
            </w:tcBorders>
          </w:tcPr>
          <w:p w14:paraId="250A03A5"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0,821053</w:t>
            </w:r>
          </w:p>
        </w:tc>
        <w:tc>
          <w:tcPr>
            <w:cnfStyle w:val="000001000000" w:firstRow="0" w:lastRow="0" w:firstColumn="0" w:lastColumn="0" w:oddVBand="0" w:evenVBand="1" w:oddHBand="0" w:evenHBand="0" w:firstRowFirstColumn="0" w:firstRowLastColumn="0" w:lastRowFirstColumn="0" w:lastRowLastColumn="0"/>
            <w:tcW w:w="1025" w:type="dxa"/>
            <w:tcBorders>
              <w:top w:val="none" w:sz="0" w:space="0" w:color="auto"/>
              <w:left w:val="none" w:sz="0" w:space="0" w:color="auto"/>
              <w:bottom w:val="none" w:sz="0" w:space="0" w:color="auto"/>
              <w:right w:val="none" w:sz="0" w:space="0" w:color="auto"/>
            </w:tcBorders>
          </w:tcPr>
          <w:p w14:paraId="0C3A96A1"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0,100853</w:t>
            </w:r>
          </w:p>
        </w:tc>
      </w:tr>
      <w:tr w:rsidR="005C3184" w:rsidRPr="00195DCF" w14:paraId="1CF37498" w14:textId="77777777" w:rsidTr="00195DCF">
        <w:trPr>
          <w:trHeight w:val="225"/>
          <w:jc w:val="center"/>
        </w:trPr>
        <w:tc>
          <w:tcPr>
            <w:cnfStyle w:val="000010000000" w:firstRow="0" w:lastRow="0" w:firstColumn="0" w:lastColumn="0" w:oddVBand="1" w:evenVBand="0" w:oddHBand="0" w:evenHBand="0" w:firstRowFirstColumn="0" w:firstRowLastColumn="0" w:lastRowFirstColumn="0" w:lastRowLastColumn="0"/>
            <w:tcW w:w="1388" w:type="dxa"/>
            <w:tcBorders>
              <w:left w:val="none" w:sz="0" w:space="0" w:color="auto"/>
              <w:right w:val="none" w:sz="0" w:space="0" w:color="auto"/>
            </w:tcBorders>
          </w:tcPr>
          <w:p w14:paraId="33350751"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Observations</w:t>
            </w:r>
          </w:p>
        </w:tc>
        <w:tc>
          <w:tcPr>
            <w:cnfStyle w:val="000001000000" w:firstRow="0" w:lastRow="0" w:firstColumn="0" w:lastColumn="0" w:oddVBand="0" w:evenVBand="1" w:oddHBand="0" w:evenHBand="0" w:firstRowFirstColumn="0" w:firstRowLastColumn="0" w:lastRowFirstColumn="0" w:lastRowLastColumn="0"/>
            <w:tcW w:w="1417" w:type="dxa"/>
            <w:tcBorders>
              <w:left w:val="none" w:sz="0" w:space="0" w:color="auto"/>
              <w:right w:val="none" w:sz="0" w:space="0" w:color="auto"/>
            </w:tcBorders>
          </w:tcPr>
          <w:p w14:paraId="14668AF7"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125</w:t>
            </w: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3CEDE5B8"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125</w:t>
            </w:r>
          </w:p>
        </w:tc>
        <w:tc>
          <w:tcPr>
            <w:cnfStyle w:val="000001000000" w:firstRow="0" w:lastRow="0" w:firstColumn="0" w:lastColumn="0" w:oddVBand="0" w:evenVBand="1" w:oddHBand="0" w:evenHBand="0" w:firstRowFirstColumn="0" w:firstRowLastColumn="0" w:lastRowFirstColumn="0" w:lastRowLastColumn="0"/>
            <w:tcW w:w="1313" w:type="dxa"/>
            <w:tcBorders>
              <w:left w:val="none" w:sz="0" w:space="0" w:color="auto"/>
              <w:right w:val="none" w:sz="0" w:space="0" w:color="auto"/>
            </w:tcBorders>
          </w:tcPr>
          <w:p w14:paraId="0D92A255"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125</w:t>
            </w:r>
          </w:p>
        </w:tc>
        <w:tc>
          <w:tcPr>
            <w:cnfStyle w:val="000010000000" w:firstRow="0" w:lastRow="0" w:firstColumn="0" w:lastColumn="0" w:oddVBand="1" w:evenVBand="0" w:oddHBand="0" w:evenHBand="0" w:firstRowFirstColumn="0" w:firstRowLastColumn="0" w:lastRowFirstColumn="0" w:lastRowLastColumn="0"/>
            <w:tcW w:w="1312" w:type="dxa"/>
            <w:tcBorders>
              <w:left w:val="none" w:sz="0" w:space="0" w:color="auto"/>
              <w:right w:val="none" w:sz="0" w:space="0" w:color="auto"/>
            </w:tcBorders>
          </w:tcPr>
          <w:p w14:paraId="4D6A4C3A"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125</w:t>
            </w:r>
          </w:p>
        </w:tc>
        <w:tc>
          <w:tcPr>
            <w:cnfStyle w:val="000001000000" w:firstRow="0" w:lastRow="0" w:firstColumn="0" w:lastColumn="0" w:oddVBand="0" w:evenVBand="1" w:oddHBand="0" w:evenHBand="0" w:firstRowFirstColumn="0" w:firstRowLastColumn="0" w:lastRowFirstColumn="0" w:lastRowLastColumn="0"/>
            <w:tcW w:w="1025" w:type="dxa"/>
            <w:tcBorders>
              <w:left w:val="none" w:sz="0" w:space="0" w:color="auto"/>
              <w:right w:val="none" w:sz="0" w:space="0" w:color="auto"/>
            </w:tcBorders>
          </w:tcPr>
          <w:p w14:paraId="01FB3380" w14:textId="77777777" w:rsidR="005C3184" w:rsidRPr="00195DCF" w:rsidRDefault="005C3184" w:rsidP="00195DCF">
            <w:pPr>
              <w:autoSpaceDE w:val="0"/>
              <w:autoSpaceDN w:val="0"/>
              <w:adjustRightInd w:val="0"/>
              <w:jc w:val="center"/>
              <w:rPr>
                <w:rFonts w:eastAsia="Calibri"/>
                <w:color w:val="000000"/>
                <w:sz w:val="22"/>
                <w:szCs w:val="22"/>
                <w:lang w:val="en-ID"/>
              </w:rPr>
            </w:pPr>
            <w:r w:rsidRPr="00195DCF">
              <w:rPr>
                <w:rFonts w:eastAsia="Calibri"/>
                <w:color w:val="000000"/>
                <w:sz w:val="22"/>
                <w:szCs w:val="22"/>
              </w:rPr>
              <w:t>125</w:t>
            </w:r>
          </w:p>
        </w:tc>
      </w:tr>
      <w:bookmarkEnd w:id="7"/>
    </w:tbl>
    <w:p w14:paraId="0D57234D" w14:textId="77777777" w:rsidR="00646C1C" w:rsidRDefault="00646C1C" w:rsidP="00E00005">
      <w:pPr>
        <w:autoSpaceDE w:val="0"/>
        <w:autoSpaceDN w:val="0"/>
        <w:adjustRightInd w:val="0"/>
        <w:ind w:firstLine="426"/>
        <w:jc w:val="both"/>
        <w:rPr>
          <w:rFonts w:eastAsia="Calibri"/>
        </w:rPr>
      </w:pPr>
    </w:p>
    <w:p w14:paraId="3FE73A60" w14:textId="77777777" w:rsidR="009A4E41" w:rsidRDefault="004C39C4" w:rsidP="009A4E41">
      <w:pPr>
        <w:autoSpaceDE w:val="0"/>
        <w:autoSpaceDN w:val="0"/>
        <w:adjustRightInd w:val="0"/>
        <w:spacing w:line="276" w:lineRule="auto"/>
        <w:ind w:firstLine="567"/>
        <w:jc w:val="both"/>
        <w:rPr>
          <w:color w:val="000000"/>
        </w:rPr>
      </w:pPr>
      <w:r w:rsidRPr="004C39C4">
        <w:rPr>
          <w:color w:val="000000"/>
        </w:rPr>
        <w:t>Table 1 presents descriptive statistics for the independent and dependent variables. The CEO Compensation variable (X1) shows an average of 40.79816 and a standard deviation of 69.90852, with values ranging from a minimum of 0.130000 to a maximum of 332.4300. For CEO Managerial Ability (X2), the mean is 0.877680, with a standard deviation of 0.195416, and values spanning from 0.240000 to 1.000000. The CEO Tenure variable (X3) has an average of 13.83200, a standard deviation of 13.07468, and a range from 1.000000 to 51.00000.</w:t>
      </w:r>
    </w:p>
    <w:p w14:paraId="51A6A035" w14:textId="28397917" w:rsidR="005C3184" w:rsidRPr="00605401" w:rsidRDefault="004C39C4" w:rsidP="009A4E41">
      <w:pPr>
        <w:autoSpaceDE w:val="0"/>
        <w:autoSpaceDN w:val="0"/>
        <w:adjustRightInd w:val="0"/>
        <w:spacing w:line="276" w:lineRule="auto"/>
        <w:ind w:firstLine="567"/>
        <w:jc w:val="both"/>
        <w:rPr>
          <w:color w:val="000000"/>
        </w:rPr>
      </w:pPr>
      <w:r w:rsidRPr="004C39C4">
        <w:rPr>
          <w:color w:val="000000"/>
        </w:rPr>
        <w:t>The mediating variable, Debt-to-Equity Ratio (Z), has an average of 0.865760% with a standard deviation of 0.821053%, with values between -2.120000% and 5.370000%. Lastly, the dependent variable, Return on Assets (Y), has a mean of 0.071869 and a standard deviation of 0.100853, with values from -0.215730 to 0.607170.</w:t>
      </w:r>
      <w:r w:rsidR="005C3184" w:rsidRPr="00605401">
        <w:rPr>
          <w:rFonts w:eastAsia="Calibri"/>
          <w:color w:val="000000"/>
        </w:rPr>
        <w:t xml:space="preserve"> </w:t>
      </w:r>
    </w:p>
    <w:p w14:paraId="005CFB6E" w14:textId="77777777" w:rsidR="005C3184" w:rsidRPr="00605401" w:rsidRDefault="005C3184" w:rsidP="00605401">
      <w:pPr>
        <w:keepNext/>
        <w:keepLines/>
        <w:spacing w:line="276" w:lineRule="auto"/>
        <w:jc w:val="both"/>
        <w:outlineLvl w:val="2"/>
        <w:rPr>
          <w:rFonts w:eastAsia="SimSun"/>
          <w:b/>
          <w:bCs/>
        </w:rPr>
      </w:pPr>
      <w:bookmarkStart w:id="8" w:name="_Toc177805859"/>
      <w:r w:rsidRPr="00605401">
        <w:rPr>
          <w:rFonts w:eastAsia="SimSun"/>
          <w:b/>
          <w:bCs/>
        </w:rPr>
        <w:t xml:space="preserve">Regression Estimation Model </w:t>
      </w:r>
    </w:p>
    <w:p w14:paraId="206FB228" w14:textId="77777777" w:rsidR="009A4E41" w:rsidRDefault="00BF74A6" w:rsidP="009A4E41">
      <w:pPr>
        <w:spacing w:line="276" w:lineRule="auto"/>
        <w:ind w:firstLine="567"/>
        <w:jc w:val="both"/>
        <w:rPr>
          <w:color w:val="000000"/>
        </w:rPr>
      </w:pPr>
      <w:r w:rsidRPr="00BF74A6">
        <w:rPr>
          <w:color w:val="000000"/>
        </w:rPr>
        <w:t xml:space="preserve">Panel data combines both time series and cross-sectional data, allowing for a more robust regression analysis that addresses potential intercorrelation among independent variables, which can otherwise lead to inaccurate model estimations. Choosing the optimal model in panel data regression is essential to identify the most suitable estimation approach for the study. This involves three key tests: (1) the Chow Test, which compares Common Effect and Fixed Effect models, (2) the Hausman Test, which helps decide </w:t>
      </w:r>
      <w:r w:rsidRPr="00BF74A6">
        <w:rPr>
          <w:color w:val="000000"/>
        </w:rPr>
        <w:lastRenderedPageBreak/>
        <w:t>between Fixed Effect and Random Effect models, and (3) the Lagrange Multiplier (LM) Test, which evaluates the best fit between Random Effect and Common Effect models.</w:t>
      </w:r>
      <w:r w:rsidR="005C3184" w:rsidRPr="00605401">
        <w:rPr>
          <w:color w:val="000000"/>
        </w:rPr>
        <w:t xml:space="preserve"> </w:t>
      </w:r>
    </w:p>
    <w:p w14:paraId="7F3806E1" w14:textId="498F7B08" w:rsidR="005C3184" w:rsidRPr="00605401" w:rsidRDefault="005C3184" w:rsidP="009A4E41">
      <w:pPr>
        <w:spacing w:line="276" w:lineRule="auto"/>
        <w:ind w:firstLine="567"/>
        <w:jc w:val="both"/>
        <w:rPr>
          <w:color w:val="000000"/>
        </w:rPr>
      </w:pPr>
      <w:r w:rsidRPr="00605401">
        <w:rPr>
          <w:rFonts w:eastAsia="Calibri"/>
          <w:bCs/>
        </w:rPr>
        <w:t>As previously described, this study uses the path analysis method</w:t>
      </w:r>
      <w:r w:rsidRPr="00605401">
        <w:rPr>
          <w:rFonts w:eastAsia="Calibri"/>
          <w:color w:val="000000"/>
          <w:kern w:val="2"/>
        </w:rPr>
        <w:t xml:space="preserve">. Thus, </w:t>
      </w:r>
      <w:r w:rsidRPr="00605401">
        <w:rPr>
          <w:rFonts w:eastAsia="Calibri"/>
          <w:bCs/>
        </w:rPr>
        <w:t xml:space="preserve">this study has 2 multiple structural regression models, namely </w:t>
      </w:r>
      <w:r w:rsidRPr="00605401">
        <w:rPr>
          <w:rFonts w:eastAsia="Calibri"/>
        </w:rPr>
        <w:t>Model I (Multiple Linear Regression Analysis with X1, X2, and X3 as independent variables and Z as dependent variables) and Model II (X1, X2, X3, and Z as independent variables and Y as dependent variables</w:t>
      </w:r>
      <w:r w:rsidRPr="00605401">
        <w:rPr>
          <w:rFonts w:eastAsia="Calibri"/>
          <w:b/>
          <w:bCs/>
          <w:color w:val="000000"/>
        </w:rPr>
        <w:t xml:space="preserve">). </w:t>
      </w:r>
    </w:p>
    <w:p w14:paraId="236CEDA7" w14:textId="77777777" w:rsidR="005C3184" w:rsidRPr="00605401" w:rsidRDefault="005C3184" w:rsidP="00605401">
      <w:pPr>
        <w:keepNext/>
        <w:keepLines/>
        <w:tabs>
          <w:tab w:val="left" w:pos="450"/>
        </w:tabs>
        <w:spacing w:line="276" w:lineRule="auto"/>
        <w:jc w:val="both"/>
        <w:outlineLvl w:val="2"/>
        <w:rPr>
          <w:rFonts w:eastAsia="SimSun"/>
          <w:b/>
          <w:bCs/>
        </w:rPr>
      </w:pPr>
      <w:bookmarkStart w:id="9" w:name="_Toc177805063"/>
      <w:bookmarkEnd w:id="8"/>
      <w:r w:rsidRPr="00605401">
        <w:rPr>
          <w:rFonts w:eastAsia="SimSun"/>
          <w:b/>
          <w:bCs/>
        </w:rPr>
        <w:t>Chow Test</w:t>
      </w:r>
    </w:p>
    <w:p w14:paraId="1DBC666A" w14:textId="77777777" w:rsidR="00182987" w:rsidRPr="00182987" w:rsidRDefault="00182987" w:rsidP="009A4E41">
      <w:pPr>
        <w:spacing w:line="276" w:lineRule="auto"/>
        <w:ind w:firstLine="567"/>
        <w:jc w:val="both"/>
        <w:rPr>
          <w:rFonts w:eastAsia="Calibri"/>
        </w:rPr>
      </w:pPr>
      <w:r w:rsidRPr="00182987">
        <w:rPr>
          <w:rFonts w:eastAsia="Calibri"/>
        </w:rPr>
        <w:t>The Chow test is applied to determine whether the Common Effect Model or the Fixed Effect Model best fits the data. The hypotheses for the Chow test are as follows:</w:t>
      </w:r>
    </w:p>
    <w:p w14:paraId="5FB1ACC0" w14:textId="77777777" w:rsidR="00182987" w:rsidRPr="00182987" w:rsidRDefault="00182987" w:rsidP="009A4E41">
      <w:pPr>
        <w:spacing w:line="276" w:lineRule="auto"/>
        <w:jc w:val="both"/>
        <w:rPr>
          <w:rFonts w:eastAsia="Calibri"/>
        </w:rPr>
      </w:pPr>
      <w:r w:rsidRPr="00182987">
        <w:rPr>
          <w:rFonts w:eastAsia="Calibri"/>
          <w:b/>
          <w:bCs/>
        </w:rPr>
        <w:t>H0</w:t>
      </w:r>
      <w:r w:rsidRPr="00182987">
        <w:rPr>
          <w:rFonts w:eastAsia="Calibri"/>
        </w:rPr>
        <w:t>: The appropriate model is the Common Effect Model.</w:t>
      </w:r>
    </w:p>
    <w:p w14:paraId="3E3D1D17" w14:textId="77777777" w:rsidR="00182987" w:rsidRPr="00182987" w:rsidRDefault="00182987" w:rsidP="009A4E41">
      <w:pPr>
        <w:spacing w:line="276" w:lineRule="auto"/>
        <w:jc w:val="both"/>
        <w:rPr>
          <w:rFonts w:eastAsia="Calibri"/>
        </w:rPr>
      </w:pPr>
      <w:r w:rsidRPr="00182987">
        <w:rPr>
          <w:rFonts w:eastAsia="Calibri"/>
          <w:b/>
          <w:bCs/>
        </w:rPr>
        <w:t>H1</w:t>
      </w:r>
      <w:r w:rsidRPr="00182987">
        <w:rPr>
          <w:rFonts w:eastAsia="Calibri"/>
        </w:rPr>
        <w:t>: The appropriate model is the Fixed Effect Model.</w:t>
      </w:r>
    </w:p>
    <w:p w14:paraId="7756F73E" w14:textId="19B51411" w:rsidR="00182987" w:rsidRPr="00182987" w:rsidRDefault="00182987" w:rsidP="009A4E41">
      <w:pPr>
        <w:spacing w:line="276" w:lineRule="auto"/>
        <w:ind w:firstLine="567"/>
        <w:jc w:val="both"/>
        <w:rPr>
          <w:rFonts w:eastAsia="Calibri"/>
        </w:rPr>
      </w:pPr>
      <w:r w:rsidRPr="00182987">
        <w:rPr>
          <w:rFonts w:eastAsia="Calibri"/>
        </w:rPr>
        <w:t>In this study, a 5% significance level (alpha) is used. The decision rule is as follows: if the cross-section Chi-square probability (Prob.) ≤ 0.05, we reject H0 and accept H1, indicating that the Fixed Effect Model is more suitable. Conversely, if the Chi-square probability (Prob.) &gt; 0.05, we accept H0 and select the Common Effect Model.</w:t>
      </w:r>
      <w:r w:rsidR="00C15060">
        <w:rPr>
          <w:rFonts w:eastAsia="Calibri"/>
        </w:rPr>
        <w:t xml:space="preserve"> </w:t>
      </w:r>
      <w:r w:rsidRPr="00182987">
        <w:rPr>
          <w:rFonts w:eastAsia="Calibri"/>
        </w:rPr>
        <w:t>The results of the Chow Test are shown below:</w:t>
      </w:r>
    </w:p>
    <w:p w14:paraId="0CA22CB2" w14:textId="5C5F1120" w:rsidR="00767D63" w:rsidRPr="00605401" w:rsidRDefault="00767D63" w:rsidP="00767D63">
      <w:pPr>
        <w:jc w:val="center"/>
        <w:rPr>
          <w:rFonts w:eastAsia="Calibri"/>
          <w:b/>
          <w:sz w:val="22"/>
          <w:szCs w:val="22"/>
          <w:lang w:val="en-ID"/>
        </w:rPr>
      </w:pPr>
      <w:r w:rsidRPr="00605401">
        <w:rPr>
          <w:rFonts w:eastAsia="Calibri"/>
          <w:b/>
          <w:sz w:val="22"/>
          <w:szCs w:val="22"/>
          <w:lang w:val="en-ID"/>
        </w:rPr>
        <w:t xml:space="preserve">Table </w:t>
      </w:r>
      <w:r w:rsidRPr="00605401">
        <w:rPr>
          <w:rFonts w:eastAsia="Calibri"/>
          <w:b/>
          <w:sz w:val="22"/>
          <w:szCs w:val="22"/>
          <w:lang w:val="en-ID"/>
        </w:rPr>
        <w:fldChar w:fldCharType="begin"/>
      </w:r>
      <w:r w:rsidRPr="00605401">
        <w:rPr>
          <w:rFonts w:eastAsia="Calibri"/>
          <w:b/>
          <w:sz w:val="22"/>
          <w:szCs w:val="22"/>
          <w:lang w:val="en-ID"/>
        </w:rPr>
        <w:instrText xml:space="preserve"> SEQ Tabel_4. \* ARABIC </w:instrText>
      </w:r>
      <w:r w:rsidRPr="00605401">
        <w:rPr>
          <w:rFonts w:eastAsia="Calibri"/>
          <w:b/>
          <w:sz w:val="22"/>
          <w:szCs w:val="22"/>
          <w:lang w:val="en-ID"/>
        </w:rPr>
        <w:fldChar w:fldCharType="separate"/>
      </w:r>
      <w:r w:rsidR="003E38E4">
        <w:rPr>
          <w:rFonts w:eastAsia="Calibri"/>
          <w:b/>
          <w:noProof/>
          <w:sz w:val="22"/>
          <w:szCs w:val="22"/>
          <w:lang w:val="en-ID"/>
        </w:rPr>
        <w:t>2</w:t>
      </w:r>
      <w:r w:rsidRPr="00605401">
        <w:rPr>
          <w:rFonts w:eastAsia="Calibri"/>
          <w:b/>
          <w:sz w:val="22"/>
          <w:szCs w:val="22"/>
          <w:lang w:val="en-ID"/>
        </w:rPr>
        <w:fldChar w:fldCharType="end"/>
      </w:r>
      <w:r w:rsidRPr="00605401">
        <w:rPr>
          <w:rFonts w:eastAsia="Calibri"/>
          <w:b/>
          <w:sz w:val="22"/>
          <w:szCs w:val="22"/>
          <w:lang w:val="en-ID"/>
        </w:rPr>
        <w:t xml:space="preserve">Chow Model I Test Results </w:t>
      </w:r>
    </w:p>
    <w:tbl>
      <w:tblPr>
        <w:tblW w:w="4407"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543"/>
        <w:gridCol w:w="646"/>
        <w:gridCol w:w="1622"/>
        <w:gridCol w:w="1418"/>
        <w:gridCol w:w="1267"/>
      </w:tblGrid>
      <w:tr w:rsidR="005C3184" w:rsidRPr="00767D63" w14:paraId="3F0447F6" w14:textId="77777777" w:rsidTr="00605401">
        <w:trPr>
          <w:trHeight w:val="225"/>
          <w:jc w:val="center"/>
        </w:trPr>
        <w:tc>
          <w:tcPr>
            <w:tcW w:w="3209" w:type="pct"/>
            <w:gridSpan w:val="3"/>
            <w:vAlign w:val="bottom"/>
          </w:tcPr>
          <w:bookmarkEnd w:id="9"/>
          <w:p w14:paraId="6A1B3164" w14:textId="77777777" w:rsidR="005C3184" w:rsidRPr="00767D63" w:rsidRDefault="005C3184" w:rsidP="005C3184">
            <w:pPr>
              <w:autoSpaceDE w:val="0"/>
              <w:autoSpaceDN w:val="0"/>
              <w:adjustRightInd w:val="0"/>
              <w:ind w:left="567"/>
              <w:rPr>
                <w:rFonts w:eastAsia="Calibri"/>
                <w:color w:val="000000"/>
                <w:lang w:val="en-ID"/>
              </w:rPr>
            </w:pPr>
            <w:r w:rsidRPr="00767D63">
              <w:rPr>
                <w:rFonts w:eastAsia="Calibri"/>
                <w:color w:val="000000"/>
              </w:rPr>
              <w:t>Redundant Fixed Effects Tests</w:t>
            </w:r>
          </w:p>
        </w:tc>
        <w:tc>
          <w:tcPr>
            <w:tcW w:w="946" w:type="pct"/>
            <w:vAlign w:val="bottom"/>
          </w:tcPr>
          <w:p w14:paraId="3042BF0B" w14:textId="77777777" w:rsidR="005C3184" w:rsidRPr="00767D63" w:rsidRDefault="005C3184" w:rsidP="005C3184">
            <w:pPr>
              <w:autoSpaceDE w:val="0"/>
              <w:autoSpaceDN w:val="0"/>
              <w:adjustRightInd w:val="0"/>
              <w:ind w:left="567"/>
              <w:rPr>
                <w:rFonts w:eastAsia="Calibri"/>
                <w:color w:val="000000"/>
                <w:lang w:val="en-ID"/>
              </w:rPr>
            </w:pPr>
          </w:p>
        </w:tc>
        <w:tc>
          <w:tcPr>
            <w:tcW w:w="845" w:type="pct"/>
            <w:vAlign w:val="bottom"/>
          </w:tcPr>
          <w:p w14:paraId="0BA7CA30"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6B0EDC12" w14:textId="77777777" w:rsidTr="00605401">
        <w:trPr>
          <w:trHeight w:val="225"/>
          <w:jc w:val="center"/>
        </w:trPr>
        <w:tc>
          <w:tcPr>
            <w:tcW w:w="2127" w:type="pct"/>
            <w:gridSpan w:val="2"/>
            <w:vAlign w:val="bottom"/>
          </w:tcPr>
          <w:p w14:paraId="22498EDF" w14:textId="77777777" w:rsidR="005C3184" w:rsidRPr="00767D63" w:rsidRDefault="005C3184" w:rsidP="005C3184">
            <w:pPr>
              <w:autoSpaceDE w:val="0"/>
              <w:autoSpaceDN w:val="0"/>
              <w:adjustRightInd w:val="0"/>
              <w:ind w:left="567"/>
              <w:rPr>
                <w:rFonts w:eastAsia="Calibri"/>
                <w:color w:val="000000"/>
                <w:lang w:val="en-ID"/>
              </w:rPr>
            </w:pPr>
            <w:r w:rsidRPr="00767D63">
              <w:rPr>
                <w:rFonts w:eastAsia="Calibri"/>
                <w:color w:val="000000"/>
              </w:rPr>
              <w:t>Equation: FEM1</w:t>
            </w:r>
          </w:p>
        </w:tc>
        <w:tc>
          <w:tcPr>
            <w:tcW w:w="1081" w:type="pct"/>
            <w:vAlign w:val="bottom"/>
          </w:tcPr>
          <w:p w14:paraId="7AFAC711" w14:textId="77777777" w:rsidR="005C3184" w:rsidRPr="00767D63" w:rsidRDefault="005C3184" w:rsidP="005C3184">
            <w:pPr>
              <w:autoSpaceDE w:val="0"/>
              <w:autoSpaceDN w:val="0"/>
              <w:adjustRightInd w:val="0"/>
              <w:ind w:left="567"/>
              <w:rPr>
                <w:rFonts w:eastAsia="Calibri"/>
                <w:color w:val="000000"/>
                <w:lang w:val="en-ID"/>
              </w:rPr>
            </w:pPr>
          </w:p>
        </w:tc>
        <w:tc>
          <w:tcPr>
            <w:tcW w:w="946" w:type="pct"/>
            <w:vAlign w:val="bottom"/>
          </w:tcPr>
          <w:p w14:paraId="01B3D103" w14:textId="77777777" w:rsidR="005C3184" w:rsidRPr="00767D63" w:rsidRDefault="005C3184" w:rsidP="005C3184">
            <w:pPr>
              <w:autoSpaceDE w:val="0"/>
              <w:autoSpaceDN w:val="0"/>
              <w:adjustRightInd w:val="0"/>
              <w:ind w:left="567"/>
              <w:rPr>
                <w:rFonts w:eastAsia="Calibri"/>
                <w:color w:val="000000"/>
                <w:lang w:val="en-ID"/>
              </w:rPr>
            </w:pPr>
          </w:p>
        </w:tc>
        <w:tc>
          <w:tcPr>
            <w:tcW w:w="845" w:type="pct"/>
            <w:vAlign w:val="bottom"/>
          </w:tcPr>
          <w:p w14:paraId="6A66210D"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49B209EE" w14:textId="77777777" w:rsidTr="00605401">
        <w:trPr>
          <w:trHeight w:val="225"/>
          <w:jc w:val="center"/>
        </w:trPr>
        <w:tc>
          <w:tcPr>
            <w:tcW w:w="4155" w:type="pct"/>
            <w:gridSpan w:val="4"/>
            <w:vAlign w:val="bottom"/>
          </w:tcPr>
          <w:p w14:paraId="341D820B" w14:textId="77777777" w:rsidR="005C3184" w:rsidRPr="00767D63" w:rsidRDefault="005C3184" w:rsidP="005C3184">
            <w:pPr>
              <w:autoSpaceDE w:val="0"/>
              <w:autoSpaceDN w:val="0"/>
              <w:adjustRightInd w:val="0"/>
              <w:ind w:left="567"/>
              <w:rPr>
                <w:rFonts w:eastAsia="Calibri"/>
                <w:color w:val="000000"/>
                <w:lang w:val="en-ID"/>
              </w:rPr>
            </w:pPr>
            <w:r w:rsidRPr="00767D63">
              <w:rPr>
                <w:rFonts w:eastAsia="Calibri"/>
                <w:color w:val="000000"/>
              </w:rPr>
              <w:t>Test cross-section fixed effects</w:t>
            </w:r>
          </w:p>
        </w:tc>
        <w:tc>
          <w:tcPr>
            <w:tcW w:w="845" w:type="pct"/>
            <w:vAlign w:val="bottom"/>
          </w:tcPr>
          <w:p w14:paraId="6B12C23A"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027AA32A" w14:textId="77777777" w:rsidTr="00605401">
        <w:trPr>
          <w:trHeight w:hRule="exact" w:val="90"/>
          <w:jc w:val="center"/>
        </w:trPr>
        <w:tc>
          <w:tcPr>
            <w:tcW w:w="1696" w:type="pct"/>
            <w:vAlign w:val="bottom"/>
          </w:tcPr>
          <w:p w14:paraId="4E33C7CD" w14:textId="77777777" w:rsidR="005C3184" w:rsidRPr="00767D63" w:rsidRDefault="005C3184" w:rsidP="005C3184">
            <w:pPr>
              <w:autoSpaceDE w:val="0"/>
              <w:autoSpaceDN w:val="0"/>
              <w:adjustRightInd w:val="0"/>
              <w:ind w:left="567"/>
              <w:jc w:val="center"/>
              <w:rPr>
                <w:rFonts w:eastAsia="Calibri"/>
                <w:color w:val="000000"/>
                <w:lang w:val="en-ID"/>
              </w:rPr>
            </w:pPr>
          </w:p>
        </w:tc>
        <w:tc>
          <w:tcPr>
            <w:tcW w:w="431" w:type="pct"/>
            <w:vAlign w:val="bottom"/>
          </w:tcPr>
          <w:p w14:paraId="3384E33B" w14:textId="77777777" w:rsidR="005C3184" w:rsidRPr="00767D63" w:rsidRDefault="005C3184" w:rsidP="005C3184">
            <w:pPr>
              <w:autoSpaceDE w:val="0"/>
              <w:autoSpaceDN w:val="0"/>
              <w:adjustRightInd w:val="0"/>
              <w:ind w:left="567"/>
              <w:jc w:val="center"/>
              <w:rPr>
                <w:rFonts w:eastAsia="Calibri"/>
                <w:color w:val="000000"/>
                <w:lang w:val="en-ID"/>
              </w:rPr>
            </w:pPr>
          </w:p>
        </w:tc>
        <w:tc>
          <w:tcPr>
            <w:tcW w:w="1081" w:type="pct"/>
            <w:vAlign w:val="bottom"/>
          </w:tcPr>
          <w:p w14:paraId="0C0E2D85" w14:textId="77777777" w:rsidR="005C3184" w:rsidRPr="00767D63" w:rsidRDefault="005C3184" w:rsidP="005C3184">
            <w:pPr>
              <w:autoSpaceDE w:val="0"/>
              <w:autoSpaceDN w:val="0"/>
              <w:adjustRightInd w:val="0"/>
              <w:ind w:left="567"/>
              <w:jc w:val="center"/>
              <w:rPr>
                <w:rFonts w:eastAsia="Calibri"/>
                <w:color w:val="000000"/>
                <w:lang w:val="en-ID"/>
              </w:rPr>
            </w:pPr>
          </w:p>
        </w:tc>
        <w:tc>
          <w:tcPr>
            <w:tcW w:w="946" w:type="pct"/>
            <w:vAlign w:val="bottom"/>
          </w:tcPr>
          <w:p w14:paraId="16F50E0D" w14:textId="77777777" w:rsidR="005C3184" w:rsidRPr="00767D63" w:rsidRDefault="005C3184" w:rsidP="005C3184">
            <w:pPr>
              <w:autoSpaceDE w:val="0"/>
              <w:autoSpaceDN w:val="0"/>
              <w:adjustRightInd w:val="0"/>
              <w:ind w:left="567"/>
              <w:jc w:val="center"/>
              <w:rPr>
                <w:rFonts w:eastAsia="Calibri"/>
                <w:color w:val="000000"/>
                <w:lang w:val="en-ID"/>
              </w:rPr>
            </w:pPr>
          </w:p>
        </w:tc>
        <w:tc>
          <w:tcPr>
            <w:tcW w:w="845" w:type="pct"/>
            <w:vAlign w:val="bottom"/>
          </w:tcPr>
          <w:p w14:paraId="5228CE2E"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4111A662" w14:textId="77777777" w:rsidTr="00605401">
        <w:trPr>
          <w:trHeight w:hRule="exact" w:val="135"/>
          <w:jc w:val="center"/>
        </w:trPr>
        <w:tc>
          <w:tcPr>
            <w:tcW w:w="1696" w:type="pct"/>
            <w:vAlign w:val="bottom"/>
          </w:tcPr>
          <w:p w14:paraId="35D23DAD" w14:textId="77777777" w:rsidR="005C3184" w:rsidRPr="00767D63" w:rsidRDefault="005C3184" w:rsidP="005C3184">
            <w:pPr>
              <w:autoSpaceDE w:val="0"/>
              <w:autoSpaceDN w:val="0"/>
              <w:adjustRightInd w:val="0"/>
              <w:ind w:left="567"/>
              <w:jc w:val="center"/>
              <w:rPr>
                <w:rFonts w:eastAsia="Calibri"/>
                <w:color w:val="000000"/>
                <w:lang w:val="en-ID"/>
              </w:rPr>
            </w:pPr>
          </w:p>
        </w:tc>
        <w:tc>
          <w:tcPr>
            <w:tcW w:w="431" w:type="pct"/>
            <w:vAlign w:val="bottom"/>
          </w:tcPr>
          <w:p w14:paraId="5D94F143" w14:textId="77777777" w:rsidR="005C3184" w:rsidRPr="00767D63" w:rsidRDefault="005C3184" w:rsidP="005C3184">
            <w:pPr>
              <w:autoSpaceDE w:val="0"/>
              <w:autoSpaceDN w:val="0"/>
              <w:adjustRightInd w:val="0"/>
              <w:ind w:left="567"/>
              <w:jc w:val="center"/>
              <w:rPr>
                <w:rFonts w:eastAsia="Calibri"/>
                <w:color w:val="000000"/>
                <w:lang w:val="en-ID"/>
              </w:rPr>
            </w:pPr>
          </w:p>
        </w:tc>
        <w:tc>
          <w:tcPr>
            <w:tcW w:w="1081" w:type="pct"/>
            <w:vAlign w:val="bottom"/>
          </w:tcPr>
          <w:p w14:paraId="35F878E6" w14:textId="77777777" w:rsidR="005C3184" w:rsidRPr="00767D63" w:rsidRDefault="005C3184" w:rsidP="005C3184">
            <w:pPr>
              <w:autoSpaceDE w:val="0"/>
              <w:autoSpaceDN w:val="0"/>
              <w:adjustRightInd w:val="0"/>
              <w:ind w:left="567"/>
              <w:jc w:val="center"/>
              <w:rPr>
                <w:rFonts w:eastAsia="Calibri"/>
                <w:color w:val="000000"/>
                <w:lang w:val="en-ID"/>
              </w:rPr>
            </w:pPr>
          </w:p>
        </w:tc>
        <w:tc>
          <w:tcPr>
            <w:tcW w:w="946" w:type="pct"/>
            <w:vAlign w:val="bottom"/>
          </w:tcPr>
          <w:p w14:paraId="1842D611" w14:textId="77777777" w:rsidR="005C3184" w:rsidRPr="00767D63" w:rsidRDefault="005C3184" w:rsidP="005C3184">
            <w:pPr>
              <w:autoSpaceDE w:val="0"/>
              <w:autoSpaceDN w:val="0"/>
              <w:adjustRightInd w:val="0"/>
              <w:ind w:left="567"/>
              <w:jc w:val="center"/>
              <w:rPr>
                <w:rFonts w:eastAsia="Calibri"/>
                <w:color w:val="000000"/>
                <w:lang w:val="en-ID"/>
              </w:rPr>
            </w:pPr>
          </w:p>
        </w:tc>
        <w:tc>
          <w:tcPr>
            <w:tcW w:w="845" w:type="pct"/>
            <w:vAlign w:val="bottom"/>
          </w:tcPr>
          <w:p w14:paraId="571AFABA"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37273788" w14:textId="77777777" w:rsidTr="00605401">
        <w:trPr>
          <w:trHeight w:val="225"/>
          <w:jc w:val="center"/>
        </w:trPr>
        <w:tc>
          <w:tcPr>
            <w:tcW w:w="2127" w:type="pct"/>
            <w:gridSpan w:val="2"/>
            <w:vAlign w:val="bottom"/>
          </w:tcPr>
          <w:p w14:paraId="5D28DE42" w14:textId="77777777" w:rsidR="005C3184" w:rsidRPr="00767D63" w:rsidRDefault="005C3184" w:rsidP="005C3184">
            <w:pPr>
              <w:autoSpaceDE w:val="0"/>
              <w:autoSpaceDN w:val="0"/>
              <w:adjustRightInd w:val="0"/>
              <w:ind w:left="567"/>
              <w:jc w:val="center"/>
              <w:rPr>
                <w:rFonts w:eastAsia="Calibri"/>
                <w:color w:val="000000"/>
                <w:lang w:val="en-ID"/>
              </w:rPr>
            </w:pPr>
            <w:r w:rsidRPr="00767D63">
              <w:rPr>
                <w:rFonts w:eastAsia="Calibri"/>
                <w:color w:val="000000"/>
              </w:rPr>
              <w:t>Effects Test</w:t>
            </w:r>
          </w:p>
        </w:tc>
        <w:tc>
          <w:tcPr>
            <w:tcW w:w="1081" w:type="pct"/>
            <w:vAlign w:val="bottom"/>
          </w:tcPr>
          <w:p w14:paraId="03E36FF5"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Statistic</w:t>
            </w:r>
          </w:p>
        </w:tc>
        <w:tc>
          <w:tcPr>
            <w:tcW w:w="946" w:type="pct"/>
            <w:vAlign w:val="bottom"/>
          </w:tcPr>
          <w:p w14:paraId="474AC5A6"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d.f.</w:t>
            </w:r>
          </w:p>
        </w:tc>
        <w:tc>
          <w:tcPr>
            <w:tcW w:w="845" w:type="pct"/>
            <w:vAlign w:val="bottom"/>
          </w:tcPr>
          <w:p w14:paraId="1A8D3B43"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Prob.</w:t>
            </w:r>
          </w:p>
        </w:tc>
      </w:tr>
      <w:tr w:rsidR="005C3184" w:rsidRPr="00767D63" w14:paraId="783C8EBD" w14:textId="77777777" w:rsidTr="00605401">
        <w:trPr>
          <w:trHeight w:hRule="exact" w:val="90"/>
          <w:jc w:val="center"/>
        </w:trPr>
        <w:tc>
          <w:tcPr>
            <w:tcW w:w="1696" w:type="pct"/>
            <w:vAlign w:val="bottom"/>
          </w:tcPr>
          <w:p w14:paraId="768A2D1A" w14:textId="77777777" w:rsidR="005C3184" w:rsidRPr="00767D63" w:rsidRDefault="005C3184" w:rsidP="005C3184">
            <w:pPr>
              <w:autoSpaceDE w:val="0"/>
              <w:autoSpaceDN w:val="0"/>
              <w:adjustRightInd w:val="0"/>
              <w:ind w:left="567"/>
              <w:jc w:val="center"/>
              <w:rPr>
                <w:rFonts w:eastAsia="Calibri"/>
                <w:color w:val="000000"/>
                <w:lang w:val="en-ID"/>
              </w:rPr>
            </w:pPr>
          </w:p>
        </w:tc>
        <w:tc>
          <w:tcPr>
            <w:tcW w:w="431" w:type="pct"/>
            <w:vAlign w:val="bottom"/>
          </w:tcPr>
          <w:p w14:paraId="2DF13056" w14:textId="77777777" w:rsidR="005C3184" w:rsidRPr="00767D63" w:rsidRDefault="005C3184" w:rsidP="005C3184">
            <w:pPr>
              <w:autoSpaceDE w:val="0"/>
              <w:autoSpaceDN w:val="0"/>
              <w:adjustRightInd w:val="0"/>
              <w:ind w:left="567"/>
              <w:jc w:val="center"/>
              <w:rPr>
                <w:rFonts w:eastAsia="Calibri"/>
                <w:color w:val="000000"/>
                <w:lang w:val="en-ID"/>
              </w:rPr>
            </w:pPr>
          </w:p>
        </w:tc>
        <w:tc>
          <w:tcPr>
            <w:tcW w:w="1081" w:type="pct"/>
            <w:vAlign w:val="bottom"/>
          </w:tcPr>
          <w:p w14:paraId="18D830AE" w14:textId="77777777" w:rsidR="005C3184" w:rsidRPr="00767D63" w:rsidRDefault="005C3184" w:rsidP="005C3184">
            <w:pPr>
              <w:autoSpaceDE w:val="0"/>
              <w:autoSpaceDN w:val="0"/>
              <w:adjustRightInd w:val="0"/>
              <w:ind w:left="567"/>
              <w:jc w:val="center"/>
              <w:rPr>
                <w:rFonts w:eastAsia="Calibri"/>
                <w:color w:val="000000"/>
                <w:lang w:val="en-ID"/>
              </w:rPr>
            </w:pPr>
          </w:p>
        </w:tc>
        <w:tc>
          <w:tcPr>
            <w:tcW w:w="946" w:type="pct"/>
            <w:vAlign w:val="bottom"/>
          </w:tcPr>
          <w:p w14:paraId="38D04A18" w14:textId="77777777" w:rsidR="005C3184" w:rsidRPr="00767D63" w:rsidRDefault="005C3184" w:rsidP="005C3184">
            <w:pPr>
              <w:autoSpaceDE w:val="0"/>
              <w:autoSpaceDN w:val="0"/>
              <w:adjustRightInd w:val="0"/>
              <w:ind w:left="567"/>
              <w:jc w:val="center"/>
              <w:rPr>
                <w:rFonts w:eastAsia="Calibri"/>
                <w:color w:val="000000"/>
                <w:lang w:val="en-ID"/>
              </w:rPr>
            </w:pPr>
          </w:p>
        </w:tc>
        <w:tc>
          <w:tcPr>
            <w:tcW w:w="845" w:type="pct"/>
            <w:vAlign w:val="bottom"/>
          </w:tcPr>
          <w:p w14:paraId="29B74E1E"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56F1DDFE" w14:textId="77777777" w:rsidTr="00605401">
        <w:trPr>
          <w:trHeight w:hRule="exact" w:val="135"/>
          <w:jc w:val="center"/>
        </w:trPr>
        <w:tc>
          <w:tcPr>
            <w:tcW w:w="1696" w:type="pct"/>
            <w:vAlign w:val="bottom"/>
          </w:tcPr>
          <w:p w14:paraId="463CF18E" w14:textId="77777777" w:rsidR="005C3184" w:rsidRPr="00767D63" w:rsidRDefault="005C3184" w:rsidP="005C3184">
            <w:pPr>
              <w:autoSpaceDE w:val="0"/>
              <w:autoSpaceDN w:val="0"/>
              <w:adjustRightInd w:val="0"/>
              <w:ind w:left="567"/>
              <w:jc w:val="center"/>
              <w:rPr>
                <w:rFonts w:eastAsia="Calibri"/>
                <w:color w:val="000000"/>
                <w:lang w:val="en-ID"/>
              </w:rPr>
            </w:pPr>
          </w:p>
        </w:tc>
        <w:tc>
          <w:tcPr>
            <w:tcW w:w="431" w:type="pct"/>
            <w:vAlign w:val="bottom"/>
          </w:tcPr>
          <w:p w14:paraId="2B0BA908" w14:textId="77777777" w:rsidR="005C3184" w:rsidRPr="00767D63" w:rsidRDefault="005C3184" w:rsidP="005C3184">
            <w:pPr>
              <w:autoSpaceDE w:val="0"/>
              <w:autoSpaceDN w:val="0"/>
              <w:adjustRightInd w:val="0"/>
              <w:ind w:left="567"/>
              <w:jc w:val="center"/>
              <w:rPr>
                <w:rFonts w:eastAsia="Calibri"/>
                <w:color w:val="000000"/>
                <w:lang w:val="en-ID"/>
              </w:rPr>
            </w:pPr>
          </w:p>
        </w:tc>
        <w:tc>
          <w:tcPr>
            <w:tcW w:w="1081" w:type="pct"/>
            <w:vAlign w:val="bottom"/>
          </w:tcPr>
          <w:p w14:paraId="79606694" w14:textId="77777777" w:rsidR="005C3184" w:rsidRPr="00767D63" w:rsidRDefault="005C3184" w:rsidP="005C3184">
            <w:pPr>
              <w:autoSpaceDE w:val="0"/>
              <w:autoSpaceDN w:val="0"/>
              <w:adjustRightInd w:val="0"/>
              <w:ind w:left="567"/>
              <w:jc w:val="center"/>
              <w:rPr>
                <w:rFonts w:eastAsia="Calibri"/>
                <w:color w:val="000000"/>
                <w:lang w:val="en-ID"/>
              </w:rPr>
            </w:pPr>
          </w:p>
        </w:tc>
        <w:tc>
          <w:tcPr>
            <w:tcW w:w="946" w:type="pct"/>
            <w:vAlign w:val="bottom"/>
          </w:tcPr>
          <w:p w14:paraId="024C3155" w14:textId="77777777" w:rsidR="005C3184" w:rsidRPr="00767D63" w:rsidRDefault="005C3184" w:rsidP="005C3184">
            <w:pPr>
              <w:autoSpaceDE w:val="0"/>
              <w:autoSpaceDN w:val="0"/>
              <w:adjustRightInd w:val="0"/>
              <w:ind w:left="567"/>
              <w:jc w:val="center"/>
              <w:rPr>
                <w:rFonts w:eastAsia="Calibri"/>
                <w:color w:val="000000"/>
                <w:lang w:val="en-ID"/>
              </w:rPr>
            </w:pPr>
          </w:p>
        </w:tc>
        <w:tc>
          <w:tcPr>
            <w:tcW w:w="845" w:type="pct"/>
            <w:vAlign w:val="bottom"/>
          </w:tcPr>
          <w:p w14:paraId="400D3D35"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0FF7BC1C" w14:textId="77777777" w:rsidTr="00605401">
        <w:trPr>
          <w:trHeight w:val="225"/>
          <w:jc w:val="center"/>
        </w:trPr>
        <w:tc>
          <w:tcPr>
            <w:tcW w:w="2127" w:type="pct"/>
            <w:gridSpan w:val="2"/>
            <w:vAlign w:val="bottom"/>
          </w:tcPr>
          <w:p w14:paraId="17DE2B8C" w14:textId="77777777" w:rsidR="005C3184" w:rsidRPr="00767D63" w:rsidRDefault="005C3184" w:rsidP="005C3184">
            <w:pPr>
              <w:autoSpaceDE w:val="0"/>
              <w:autoSpaceDN w:val="0"/>
              <w:adjustRightInd w:val="0"/>
              <w:ind w:left="567"/>
              <w:rPr>
                <w:rFonts w:eastAsia="Calibri"/>
                <w:color w:val="000000"/>
                <w:lang w:val="en-ID"/>
              </w:rPr>
            </w:pPr>
            <w:r w:rsidRPr="00767D63">
              <w:rPr>
                <w:rFonts w:eastAsia="Calibri"/>
                <w:color w:val="000000"/>
              </w:rPr>
              <w:t>Cross-section F</w:t>
            </w:r>
          </w:p>
        </w:tc>
        <w:tc>
          <w:tcPr>
            <w:tcW w:w="1081" w:type="pct"/>
            <w:vAlign w:val="bottom"/>
          </w:tcPr>
          <w:p w14:paraId="41395E45"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4,449698</w:t>
            </w:r>
          </w:p>
        </w:tc>
        <w:tc>
          <w:tcPr>
            <w:tcW w:w="946" w:type="pct"/>
            <w:vAlign w:val="bottom"/>
          </w:tcPr>
          <w:p w14:paraId="50E250B0"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(24,97)</w:t>
            </w:r>
          </w:p>
        </w:tc>
        <w:tc>
          <w:tcPr>
            <w:tcW w:w="845" w:type="pct"/>
            <w:vAlign w:val="bottom"/>
          </w:tcPr>
          <w:p w14:paraId="153E3EB1"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0,0000</w:t>
            </w:r>
          </w:p>
        </w:tc>
      </w:tr>
      <w:tr w:rsidR="005C3184" w:rsidRPr="00767D63" w14:paraId="1B3DD5F9" w14:textId="77777777" w:rsidTr="00605401">
        <w:trPr>
          <w:trHeight w:val="225"/>
          <w:jc w:val="center"/>
        </w:trPr>
        <w:tc>
          <w:tcPr>
            <w:tcW w:w="2127" w:type="pct"/>
            <w:gridSpan w:val="2"/>
            <w:vAlign w:val="bottom"/>
          </w:tcPr>
          <w:p w14:paraId="2DF82D4E" w14:textId="77777777" w:rsidR="005C3184" w:rsidRPr="00767D63" w:rsidRDefault="005C3184" w:rsidP="005C3184">
            <w:pPr>
              <w:autoSpaceDE w:val="0"/>
              <w:autoSpaceDN w:val="0"/>
              <w:adjustRightInd w:val="0"/>
              <w:ind w:left="567"/>
              <w:rPr>
                <w:rFonts w:eastAsia="Calibri"/>
                <w:color w:val="000000"/>
                <w:lang w:val="en-ID"/>
              </w:rPr>
            </w:pPr>
            <w:r w:rsidRPr="00767D63">
              <w:rPr>
                <w:rFonts w:eastAsia="Calibri"/>
                <w:color w:val="000000"/>
              </w:rPr>
              <w:t>Cross-section Chi-square</w:t>
            </w:r>
          </w:p>
        </w:tc>
        <w:tc>
          <w:tcPr>
            <w:tcW w:w="1081" w:type="pct"/>
            <w:vAlign w:val="bottom"/>
          </w:tcPr>
          <w:p w14:paraId="24EEC67B"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92,799070</w:t>
            </w:r>
          </w:p>
        </w:tc>
        <w:tc>
          <w:tcPr>
            <w:tcW w:w="946" w:type="pct"/>
            <w:vAlign w:val="bottom"/>
          </w:tcPr>
          <w:p w14:paraId="7741188C"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24</w:t>
            </w:r>
          </w:p>
        </w:tc>
        <w:tc>
          <w:tcPr>
            <w:tcW w:w="845" w:type="pct"/>
            <w:vAlign w:val="bottom"/>
          </w:tcPr>
          <w:p w14:paraId="1757B816" w14:textId="77777777" w:rsidR="005C3184" w:rsidRPr="00767D63" w:rsidRDefault="005C3184" w:rsidP="005C3184">
            <w:pPr>
              <w:autoSpaceDE w:val="0"/>
              <w:autoSpaceDN w:val="0"/>
              <w:adjustRightInd w:val="0"/>
              <w:ind w:left="567" w:right="10"/>
              <w:jc w:val="right"/>
              <w:rPr>
                <w:rFonts w:eastAsia="Calibri"/>
                <w:color w:val="000000"/>
                <w:lang w:val="en-ID"/>
              </w:rPr>
            </w:pPr>
            <w:r w:rsidRPr="00767D63">
              <w:rPr>
                <w:rFonts w:eastAsia="Calibri"/>
                <w:color w:val="000000"/>
              </w:rPr>
              <w:t>0,0000</w:t>
            </w:r>
          </w:p>
        </w:tc>
      </w:tr>
      <w:tr w:rsidR="005C3184" w:rsidRPr="00767D63" w14:paraId="07A78FE1" w14:textId="77777777" w:rsidTr="00605401">
        <w:trPr>
          <w:trHeight w:hRule="exact" w:val="90"/>
          <w:jc w:val="center"/>
        </w:trPr>
        <w:tc>
          <w:tcPr>
            <w:tcW w:w="1696" w:type="pct"/>
            <w:vAlign w:val="bottom"/>
          </w:tcPr>
          <w:p w14:paraId="2E466ADA" w14:textId="77777777" w:rsidR="005C3184" w:rsidRPr="00767D63" w:rsidRDefault="005C3184" w:rsidP="005C3184">
            <w:pPr>
              <w:autoSpaceDE w:val="0"/>
              <w:autoSpaceDN w:val="0"/>
              <w:adjustRightInd w:val="0"/>
              <w:ind w:left="567"/>
              <w:jc w:val="center"/>
              <w:rPr>
                <w:rFonts w:eastAsia="Calibri"/>
                <w:color w:val="000000"/>
                <w:lang w:val="en-ID"/>
              </w:rPr>
            </w:pPr>
          </w:p>
        </w:tc>
        <w:tc>
          <w:tcPr>
            <w:tcW w:w="431" w:type="pct"/>
            <w:vAlign w:val="bottom"/>
          </w:tcPr>
          <w:p w14:paraId="5E7E0C47" w14:textId="77777777" w:rsidR="005C3184" w:rsidRPr="00767D63" w:rsidRDefault="005C3184" w:rsidP="005C3184">
            <w:pPr>
              <w:autoSpaceDE w:val="0"/>
              <w:autoSpaceDN w:val="0"/>
              <w:adjustRightInd w:val="0"/>
              <w:ind w:left="567"/>
              <w:jc w:val="center"/>
              <w:rPr>
                <w:rFonts w:eastAsia="Calibri"/>
                <w:color w:val="000000"/>
                <w:lang w:val="en-ID"/>
              </w:rPr>
            </w:pPr>
          </w:p>
        </w:tc>
        <w:tc>
          <w:tcPr>
            <w:tcW w:w="1081" w:type="pct"/>
            <w:vAlign w:val="bottom"/>
          </w:tcPr>
          <w:p w14:paraId="24A9ECE4" w14:textId="77777777" w:rsidR="005C3184" w:rsidRPr="00767D63" w:rsidRDefault="005C3184" w:rsidP="005C3184">
            <w:pPr>
              <w:autoSpaceDE w:val="0"/>
              <w:autoSpaceDN w:val="0"/>
              <w:adjustRightInd w:val="0"/>
              <w:ind w:left="567"/>
              <w:jc w:val="center"/>
              <w:rPr>
                <w:rFonts w:eastAsia="Calibri"/>
                <w:color w:val="000000"/>
                <w:lang w:val="en-ID"/>
              </w:rPr>
            </w:pPr>
          </w:p>
        </w:tc>
        <w:tc>
          <w:tcPr>
            <w:tcW w:w="946" w:type="pct"/>
            <w:vAlign w:val="bottom"/>
          </w:tcPr>
          <w:p w14:paraId="25F1AC4A" w14:textId="77777777" w:rsidR="005C3184" w:rsidRPr="00767D63" w:rsidRDefault="005C3184" w:rsidP="005C3184">
            <w:pPr>
              <w:autoSpaceDE w:val="0"/>
              <w:autoSpaceDN w:val="0"/>
              <w:adjustRightInd w:val="0"/>
              <w:ind w:left="567"/>
              <w:jc w:val="center"/>
              <w:rPr>
                <w:rFonts w:eastAsia="Calibri"/>
                <w:color w:val="000000"/>
                <w:lang w:val="en-ID"/>
              </w:rPr>
            </w:pPr>
          </w:p>
        </w:tc>
        <w:tc>
          <w:tcPr>
            <w:tcW w:w="845" w:type="pct"/>
            <w:vAlign w:val="bottom"/>
          </w:tcPr>
          <w:p w14:paraId="436B54F8" w14:textId="77777777" w:rsidR="005C3184" w:rsidRPr="00767D63" w:rsidRDefault="005C3184" w:rsidP="005C3184">
            <w:pPr>
              <w:autoSpaceDE w:val="0"/>
              <w:autoSpaceDN w:val="0"/>
              <w:adjustRightInd w:val="0"/>
              <w:ind w:left="567"/>
              <w:jc w:val="center"/>
              <w:rPr>
                <w:rFonts w:eastAsia="Calibri"/>
                <w:color w:val="000000"/>
                <w:lang w:val="en-ID"/>
              </w:rPr>
            </w:pPr>
          </w:p>
        </w:tc>
      </w:tr>
      <w:tr w:rsidR="005C3184" w:rsidRPr="00767D63" w14:paraId="1366EED5" w14:textId="77777777" w:rsidTr="00605401">
        <w:trPr>
          <w:trHeight w:hRule="exact" w:val="135"/>
          <w:jc w:val="center"/>
        </w:trPr>
        <w:tc>
          <w:tcPr>
            <w:tcW w:w="1696" w:type="pct"/>
            <w:vAlign w:val="bottom"/>
          </w:tcPr>
          <w:p w14:paraId="42475FCA" w14:textId="77777777" w:rsidR="005C3184" w:rsidRPr="00767D63" w:rsidRDefault="005C3184" w:rsidP="005C3184">
            <w:pPr>
              <w:autoSpaceDE w:val="0"/>
              <w:autoSpaceDN w:val="0"/>
              <w:adjustRightInd w:val="0"/>
              <w:jc w:val="center"/>
              <w:rPr>
                <w:rFonts w:eastAsia="Calibri"/>
                <w:color w:val="000000"/>
                <w:lang w:val="en-ID"/>
              </w:rPr>
            </w:pPr>
          </w:p>
        </w:tc>
        <w:tc>
          <w:tcPr>
            <w:tcW w:w="431" w:type="pct"/>
            <w:vAlign w:val="bottom"/>
          </w:tcPr>
          <w:p w14:paraId="473292F0" w14:textId="77777777" w:rsidR="005C3184" w:rsidRPr="00767D63" w:rsidRDefault="005C3184" w:rsidP="005C3184">
            <w:pPr>
              <w:autoSpaceDE w:val="0"/>
              <w:autoSpaceDN w:val="0"/>
              <w:adjustRightInd w:val="0"/>
              <w:jc w:val="center"/>
              <w:rPr>
                <w:rFonts w:eastAsia="Calibri"/>
                <w:color w:val="000000"/>
                <w:lang w:val="en-ID"/>
              </w:rPr>
            </w:pPr>
          </w:p>
        </w:tc>
        <w:tc>
          <w:tcPr>
            <w:tcW w:w="1081" w:type="pct"/>
            <w:vAlign w:val="bottom"/>
          </w:tcPr>
          <w:p w14:paraId="7A3BD0C2" w14:textId="77777777" w:rsidR="005C3184" w:rsidRPr="00767D63" w:rsidRDefault="005C3184" w:rsidP="005C3184">
            <w:pPr>
              <w:autoSpaceDE w:val="0"/>
              <w:autoSpaceDN w:val="0"/>
              <w:adjustRightInd w:val="0"/>
              <w:jc w:val="center"/>
              <w:rPr>
                <w:rFonts w:eastAsia="Calibri"/>
                <w:color w:val="000000"/>
                <w:lang w:val="en-ID"/>
              </w:rPr>
            </w:pPr>
          </w:p>
        </w:tc>
        <w:tc>
          <w:tcPr>
            <w:tcW w:w="946" w:type="pct"/>
            <w:vAlign w:val="bottom"/>
          </w:tcPr>
          <w:p w14:paraId="63C49EEE" w14:textId="77777777" w:rsidR="005C3184" w:rsidRPr="00767D63" w:rsidRDefault="005C3184" w:rsidP="005C3184">
            <w:pPr>
              <w:autoSpaceDE w:val="0"/>
              <w:autoSpaceDN w:val="0"/>
              <w:adjustRightInd w:val="0"/>
              <w:jc w:val="center"/>
              <w:rPr>
                <w:rFonts w:eastAsia="Calibri"/>
                <w:color w:val="000000"/>
                <w:lang w:val="en-ID"/>
              </w:rPr>
            </w:pPr>
          </w:p>
        </w:tc>
        <w:tc>
          <w:tcPr>
            <w:tcW w:w="845" w:type="pct"/>
            <w:vAlign w:val="bottom"/>
          </w:tcPr>
          <w:p w14:paraId="0912056D" w14:textId="77777777" w:rsidR="005C3184" w:rsidRPr="00767D63" w:rsidRDefault="005C3184" w:rsidP="005C3184">
            <w:pPr>
              <w:autoSpaceDE w:val="0"/>
              <w:autoSpaceDN w:val="0"/>
              <w:adjustRightInd w:val="0"/>
              <w:jc w:val="center"/>
              <w:rPr>
                <w:rFonts w:eastAsia="Calibri"/>
                <w:color w:val="000000"/>
                <w:lang w:val="en-ID"/>
              </w:rPr>
            </w:pPr>
          </w:p>
        </w:tc>
      </w:tr>
    </w:tbl>
    <w:p w14:paraId="2AF72077" w14:textId="77777777" w:rsidR="00646C1C" w:rsidRDefault="00646C1C" w:rsidP="00E00005">
      <w:pPr>
        <w:ind w:firstLine="426"/>
        <w:jc w:val="both"/>
        <w:rPr>
          <w:rFonts w:eastAsia="Calibri"/>
        </w:rPr>
      </w:pPr>
      <w:bookmarkStart w:id="10" w:name="_Toc177805064"/>
    </w:p>
    <w:p w14:paraId="1AC38F06" w14:textId="0A6AC9C7" w:rsidR="00646C1C" w:rsidRPr="00605401" w:rsidRDefault="00C15060" w:rsidP="00605401">
      <w:pPr>
        <w:spacing w:line="276" w:lineRule="auto"/>
        <w:ind w:firstLine="567"/>
        <w:jc w:val="both"/>
        <w:rPr>
          <w:rFonts w:eastAsia="Calibri"/>
        </w:rPr>
      </w:pPr>
      <w:r w:rsidRPr="00C15060">
        <w:rPr>
          <w:rFonts w:eastAsia="Calibri"/>
        </w:rPr>
        <w:t>As shown in Table 2, the cross-section Chi-square probability for Model I is 0.0000 (≤ 0.05), leading to the rejection of H0 and acceptance of H1. Therefore, the Fixed Effect Model is selected for Model I. Following this, the Hausman test is performed to evaluate the best model between the Fixed Effect and Random Effect Models.</w:t>
      </w:r>
    </w:p>
    <w:p w14:paraId="10AC44AA" w14:textId="61C01770" w:rsidR="00646C1C" w:rsidRPr="00605401" w:rsidRDefault="00767D63" w:rsidP="00767D63">
      <w:pPr>
        <w:jc w:val="center"/>
        <w:rPr>
          <w:rFonts w:eastAsia="Calibri"/>
          <w:b/>
          <w:sz w:val="22"/>
          <w:szCs w:val="22"/>
          <w:lang w:val="en-ID"/>
        </w:rPr>
      </w:pPr>
      <w:r w:rsidRPr="00605401">
        <w:rPr>
          <w:rFonts w:eastAsia="Calibri"/>
          <w:b/>
          <w:sz w:val="22"/>
          <w:szCs w:val="22"/>
          <w:lang w:val="en-ID"/>
        </w:rPr>
        <w:t xml:space="preserve">Table </w:t>
      </w:r>
      <w:r w:rsidRPr="00605401">
        <w:rPr>
          <w:rFonts w:eastAsia="Calibri"/>
          <w:b/>
          <w:sz w:val="22"/>
          <w:szCs w:val="22"/>
          <w:lang w:val="en-ID"/>
        </w:rPr>
        <w:fldChar w:fldCharType="begin"/>
      </w:r>
      <w:r w:rsidRPr="00605401">
        <w:rPr>
          <w:rFonts w:eastAsia="Calibri"/>
          <w:b/>
          <w:sz w:val="22"/>
          <w:szCs w:val="22"/>
          <w:lang w:val="en-ID"/>
        </w:rPr>
        <w:instrText xml:space="preserve"> SEQ Tabel_4. \* ARABIC </w:instrText>
      </w:r>
      <w:r w:rsidRPr="00605401">
        <w:rPr>
          <w:rFonts w:eastAsia="Calibri"/>
          <w:b/>
          <w:sz w:val="22"/>
          <w:szCs w:val="22"/>
          <w:lang w:val="en-ID"/>
        </w:rPr>
        <w:fldChar w:fldCharType="separate"/>
      </w:r>
      <w:r w:rsidR="003E38E4">
        <w:rPr>
          <w:rFonts w:eastAsia="Calibri"/>
          <w:b/>
          <w:noProof/>
          <w:sz w:val="22"/>
          <w:szCs w:val="22"/>
          <w:lang w:val="en-ID"/>
        </w:rPr>
        <w:t>3</w:t>
      </w:r>
      <w:r w:rsidRPr="00605401">
        <w:rPr>
          <w:rFonts w:eastAsia="Calibri"/>
          <w:b/>
          <w:sz w:val="22"/>
          <w:szCs w:val="22"/>
          <w:lang w:val="en-ID"/>
        </w:rPr>
        <w:fldChar w:fldCharType="end"/>
      </w:r>
    </w:p>
    <w:p w14:paraId="77B53C85" w14:textId="65A54746" w:rsidR="00767D63" w:rsidRPr="00605401" w:rsidRDefault="00767D63" w:rsidP="00767D63">
      <w:pPr>
        <w:jc w:val="center"/>
        <w:rPr>
          <w:rFonts w:eastAsia="Calibri"/>
          <w:b/>
          <w:sz w:val="22"/>
          <w:szCs w:val="22"/>
          <w:lang w:val="en-ID"/>
        </w:rPr>
      </w:pPr>
      <w:r w:rsidRPr="00605401">
        <w:rPr>
          <w:rFonts w:eastAsia="Calibri"/>
          <w:b/>
          <w:sz w:val="22"/>
          <w:szCs w:val="22"/>
          <w:lang w:val="en-ID"/>
        </w:rPr>
        <w:t xml:space="preserve">Chow Model II Test Results </w:t>
      </w:r>
    </w:p>
    <w:tbl>
      <w:tblPr>
        <w:tblW w:w="4407"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29"/>
        <w:gridCol w:w="871"/>
        <w:gridCol w:w="1576"/>
        <w:gridCol w:w="1577"/>
        <w:gridCol w:w="843"/>
      </w:tblGrid>
      <w:tr w:rsidR="005C3184" w:rsidRPr="00605401" w14:paraId="0863B868" w14:textId="77777777" w:rsidTr="00605401">
        <w:trPr>
          <w:trHeight w:val="225"/>
          <w:jc w:val="center"/>
        </w:trPr>
        <w:tc>
          <w:tcPr>
            <w:tcW w:w="3386" w:type="pct"/>
            <w:gridSpan w:val="3"/>
            <w:vAlign w:val="bottom"/>
          </w:tcPr>
          <w:bookmarkEnd w:id="10"/>
          <w:p w14:paraId="18F8C62A"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rPr>
              <w:t>Redundant Fixed Effects Tests</w:t>
            </w:r>
          </w:p>
        </w:tc>
        <w:tc>
          <w:tcPr>
            <w:tcW w:w="1052" w:type="pct"/>
            <w:vAlign w:val="bottom"/>
          </w:tcPr>
          <w:p w14:paraId="1AD70576" w14:textId="77777777" w:rsidR="005C3184" w:rsidRPr="00605401" w:rsidRDefault="005C3184" w:rsidP="00605401">
            <w:pPr>
              <w:autoSpaceDE w:val="0"/>
              <w:autoSpaceDN w:val="0"/>
              <w:adjustRightInd w:val="0"/>
              <w:rPr>
                <w:rFonts w:eastAsia="Calibri"/>
                <w:color w:val="000000"/>
                <w:sz w:val="22"/>
                <w:szCs w:val="22"/>
                <w:lang w:val="en-ID"/>
              </w:rPr>
            </w:pPr>
          </w:p>
        </w:tc>
        <w:tc>
          <w:tcPr>
            <w:tcW w:w="562" w:type="pct"/>
            <w:vAlign w:val="bottom"/>
          </w:tcPr>
          <w:p w14:paraId="45F94F4B"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0B1AEF59" w14:textId="77777777" w:rsidTr="00605401">
        <w:trPr>
          <w:trHeight w:val="225"/>
          <w:jc w:val="center"/>
        </w:trPr>
        <w:tc>
          <w:tcPr>
            <w:tcW w:w="2335" w:type="pct"/>
            <w:gridSpan w:val="2"/>
            <w:vAlign w:val="bottom"/>
          </w:tcPr>
          <w:p w14:paraId="74A61E2F"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rPr>
              <w:t>Equation: FEM2</w:t>
            </w:r>
          </w:p>
        </w:tc>
        <w:tc>
          <w:tcPr>
            <w:tcW w:w="1051" w:type="pct"/>
            <w:vAlign w:val="bottom"/>
          </w:tcPr>
          <w:p w14:paraId="23E0D7F4" w14:textId="77777777" w:rsidR="005C3184" w:rsidRPr="00605401" w:rsidRDefault="005C3184" w:rsidP="00605401">
            <w:pPr>
              <w:autoSpaceDE w:val="0"/>
              <w:autoSpaceDN w:val="0"/>
              <w:adjustRightInd w:val="0"/>
              <w:rPr>
                <w:rFonts w:eastAsia="Calibri"/>
                <w:color w:val="000000"/>
                <w:sz w:val="22"/>
                <w:szCs w:val="22"/>
                <w:lang w:val="en-ID"/>
              </w:rPr>
            </w:pPr>
          </w:p>
        </w:tc>
        <w:tc>
          <w:tcPr>
            <w:tcW w:w="1052" w:type="pct"/>
            <w:vAlign w:val="bottom"/>
          </w:tcPr>
          <w:p w14:paraId="03C96E42" w14:textId="77777777" w:rsidR="005C3184" w:rsidRPr="00605401" w:rsidRDefault="005C3184" w:rsidP="00605401">
            <w:pPr>
              <w:autoSpaceDE w:val="0"/>
              <w:autoSpaceDN w:val="0"/>
              <w:adjustRightInd w:val="0"/>
              <w:rPr>
                <w:rFonts w:eastAsia="Calibri"/>
                <w:color w:val="000000"/>
                <w:sz w:val="22"/>
                <w:szCs w:val="22"/>
                <w:lang w:val="en-ID"/>
              </w:rPr>
            </w:pPr>
          </w:p>
        </w:tc>
        <w:tc>
          <w:tcPr>
            <w:tcW w:w="562" w:type="pct"/>
            <w:vAlign w:val="bottom"/>
          </w:tcPr>
          <w:p w14:paraId="61977972"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25B7D6E2" w14:textId="77777777" w:rsidTr="00605401">
        <w:trPr>
          <w:trHeight w:val="225"/>
          <w:jc w:val="center"/>
        </w:trPr>
        <w:tc>
          <w:tcPr>
            <w:tcW w:w="4438" w:type="pct"/>
            <w:gridSpan w:val="4"/>
            <w:vAlign w:val="bottom"/>
          </w:tcPr>
          <w:p w14:paraId="235CD026"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rPr>
              <w:t>Test cross-section fixed effects</w:t>
            </w:r>
          </w:p>
        </w:tc>
        <w:tc>
          <w:tcPr>
            <w:tcW w:w="562" w:type="pct"/>
            <w:vAlign w:val="bottom"/>
          </w:tcPr>
          <w:p w14:paraId="3AA9F8BA"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456396DA" w14:textId="77777777" w:rsidTr="00605401">
        <w:trPr>
          <w:trHeight w:hRule="exact" w:val="90"/>
          <w:jc w:val="center"/>
        </w:trPr>
        <w:tc>
          <w:tcPr>
            <w:tcW w:w="1754" w:type="pct"/>
            <w:vAlign w:val="bottom"/>
          </w:tcPr>
          <w:p w14:paraId="18BB5161"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81" w:type="pct"/>
            <w:vAlign w:val="bottom"/>
          </w:tcPr>
          <w:p w14:paraId="652DAF55"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1" w:type="pct"/>
            <w:vAlign w:val="bottom"/>
          </w:tcPr>
          <w:p w14:paraId="24AC3974"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2" w:type="pct"/>
            <w:vAlign w:val="bottom"/>
          </w:tcPr>
          <w:p w14:paraId="7E24EE5B"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62" w:type="pct"/>
            <w:vAlign w:val="bottom"/>
          </w:tcPr>
          <w:p w14:paraId="69D90361"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413E6F83" w14:textId="77777777" w:rsidTr="00605401">
        <w:trPr>
          <w:trHeight w:hRule="exact" w:val="135"/>
          <w:jc w:val="center"/>
        </w:trPr>
        <w:tc>
          <w:tcPr>
            <w:tcW w:w="1754" w:type="pct"/>
            <w:vAlign w:val="bottom"/>
          </w:tcPr>
          <w:p w14:paraId="189EF147"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81" w:type="pct"/>
            <w:vAlign w:val="bottom"/>
          </w:tcPr>
          <w:p w14:paraId="249B0098"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1" w:type="pct"/>
            <w:vAlign w:val="bottom"/>
          </w:tcPr>
          <w:p w14:paraId="69728BD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2" w:type="pct"/>
            <w:vAlign w:val="bottom"/>
          </w:tcPr>
          <w:p w14:paraId="6A6C12B8"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62" w:type="pct"/>
            <w:vAlign w:val="bottom"/>
          </w:tcPr>
          <w:p w14:paraId="4F170598"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578BAE12" w14:textId="77777777" w:rsidTr="00605401">
        <w:trPr>
          <w:trHeight w:val="225"/>
          <w:jc w:val="center"/>
        </w:trPr>
        <w:tc>
          <w:tcPr>
            <w:tcW w:w="2335" w:type="pct"/>
            <w:gridSpan w:val="2"/>
            <w:vAlign w:val="bottom"/>
          </w:tcPr>
          <w:p w14:paraId="1348BF85" w14:textId="77777777" w:rsidR="005C3184" w:rsidRPr="00605401" w:rsidRDefault="005C3184" w:rsidP="00605401">
            <w:pPr>
              <w:autoSpaceDE w:val="0"/>
              <w:autoSpaceDN w:val="0"/>
              <w:adjustRightInd w:val="0"/>
              <w:jc w:val="center"/>
              <w:rPr>
                <w:rFonts w:eastAsia="Calibri"/>
                <w:color w:val="000000"/>
                <w:sz w:val="22"/>
                <w:szCs w:val="22"/>
                <w:lang w:val="en-ID"/>
              </w:rPr>
            </w:pPr>
            <w:r w:rsidRPr="00605401">
              <w:rPr>
                <w:rFonts w:eastAsia="Calibri"/>
                <w:color w:val="000000"/>
                <w:sz w:val="22"/>
                <w:szCs w:val="22"/>
              </w:rPr>
              <w:t>Effects Test</w:t>
            </w:r>
          </w:p>
        </w:tc>
        <w:tc>
          <w:tcPr>
            <w:tcW w:w="1051" w:type="pct"/>
            <w:vAlign w:val="bottom"/>
          </w:tcPr>
          <w:p w14:paraId="68E81D5E"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Statistic</w:t>
            </w:r>
          </w:p>
        </w:tc>
        <w:tc>
          <w:tcPr>
            <w:tcW w:w="1052" w:type="pct"/>
            <w:vAlign w:val="bottom"/>
          </w:tcPr>
          <w:p w14:paraId="2BBB8700"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d.f.</w:t>
            </w:r>
          </w:p>
        </w:tc>
        <w:tc>
          <w:tcPr>
            <w:tcW w:w="562" w:type="pct"/>
            <w:vAlign w:val="bottom"/>
          </w:tcPr>
          <w:p w14:paraId="5436DB66"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Prob.</w:t>
            </w:r>
          </w:p>
        </w:tc>
      </w:tr>
      <w:tr w:rsidR="005C3184" w:rsidRPr="00605401" w14:paraId="0A1E99A0" w14:textId="77777777" w:rsidTr="00605401">
        <w:trPr>
          <w:trHeight w:hRule="exact" w:val="90"/>
          <w:jc w:val="center"/>
        </w:trPr>
        <w:tc>
          <w:tcPr>
            <w:tcW w:w="1754" w:type="pct"/>
            <w:vAlign w:val="bottom"/>
          </w:tcPr>
          <w:p w14:paraId="24A1D676"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81" w:type="pct"/>
            <w:vAlign w:val="bottom"/>
          </w:tcPr>
          <w:p w14:paraId="6FAD324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1" w:type="pct"/>
            <w:vAlign w:val="bottom"/>
          </w:tcPr>
          <w:p w14:paraId="626DA2BB"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2" w:type="pct"/>
            <w:vAlign w:val="bottom"/>
          </w:tcPr>
          <w:p w14:paraId="2308C5E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62" w:type="pct"/>
            <w:vAlign w:val="bottom"/>
          </w:tcPr>
          <w:p w14:paraId="229D5DA7"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4DE61532" w14:textId="77777777" w:rsidTr="00605401">
        <w:trPr>
          <w:trHeight w:hRule="exact" w:val="135"/>
          <w:jc w:val="center"/>
        </w:trPr>
        <w:tc>
          <w:tcPr>
            <w:tcW w:w="1754" w:type="pct"/>
            <w:vAlign w:val="bottom"/>
          </w:tcPr>
          <w:p w14:paraId="52F84D51"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81" w:type="pct"/>
            <w:vAlign w:val="bottom"/>
          </w:tcPr>
          <w:p w14:paraId="1ABAED2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1" w:type="pct"/>
            <w:vAlign w:val="bottom"/>
          </w:tcPr>
          <w:p w14:paraId="1027B028"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2" w:type="pct"/>
            <w:vAlign w:val="bottom"/>
          </w:tcPr>
          <w:p w14:paraId="5D9DA59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62" w:type="pct"/>
            <w:vAlign w:val="bottom"/>
          </w:tcPr>
          <w:p w14:paraId="03E6F232"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12CD81F5" w14:textId="77777777" w:rsidTr="00605401">
        <w:trPr>
          <w:trHeight w:val="225"/>
          <w:jc w:val="center"/>
        </w:trPr>
        <w:tc>
          <w:tcPr>
            <w:tcW w:w="2335" w:type="pct"/>
            <w:gridSpan w:val="2"/>
            <w:vAlign w:val="bottom"/>
          </w:tcPr>
          <w:p w14:paraId="0EC7FF60"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rPr>
              <w:t>Cross-section F</w:t>
            </w:r>
          </w:p>
        </w:tc>
        <w:tc>
          <w:tcPr>
            <w:tcW w:w="1051" w:type="pct"/>
            <w:vAlign w:val="bottom"/>
          </w:tcPr>
          <w:p w14:paraId="299CC20B"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2,741112</w:t>
            </w:r>
          </w:p>
        </w:tc>
        <w:tc>
          <w:tcPr>
            <w:tcW w:w="1052" w:type="pct"/>
            <w:vAlign w:val="bottom"/>
          </w:tcPr>
          <w:p w14:paraId="7DCCF45D"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(24,96)</w:t>
            </w:r>
          </w:p>
        </w:tc>
        <w:tc>
          <w:tcPr>
            <w:tcW w:w="562" w:type="pct"/>
            <w:vAlign w:val="bottom"/>
          </w:tcPr>
          <w:p w14:paraId="3AC781DB"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0,0003</w:t>
            </w:r>
          </w:p>
        </w:tc>
      </w:tr>
      <w:tr w:rsidR="005C3184" w:rsidRPr="00605401" w14:paraId="6D0E135E" w14:textId="77777777" w:rsidTr="00605401">
        <w:trPr>
          <w:trHeight w:val="225"/>
          <w:jc w:val="center"/>
        </w:trPr>
        <w:tc>
          <w:tcPr>
            <w:tcW w:w="2335" w:type="pct"/>
            <w:gridSpan w:val="2"/>
            <w:vAlign w:val="bottom"/>
          </w:tcPr>
          <w:p w14:paraId="70FF4DD9"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rPr>
              <w:t>Cross-section Chi-square</w:t>
            </w:r>
          </w:p>
        </w:tc>
        <w:tc>
          <w:tcPr>
            <w:tcW w:w="1051" w:type="pct"/>
            <w:vAlign w:val="bottom"/>
          </w:tcPr>
          <w:p w14:paraId="0D5A605E"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65,241316</w:t>
            </w:r>
          </w:p>
        </w:tc>
        <w:tc>
          <w:tcPr>
            <w:tcW w:w="1052" w:type="pct"/>
            <w:vAlign w:val="bottom"/>
          </w:tcPr>
          <w:p w14:paraId="5F2FA43A"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24</w:t>
            </w:r>
          </w:p>
        </w:tc>
        <w:tc>
          <w:tcPr>
            <w:tcW w:w="562" w:type="pct"/>
            <w:vAlign w:val="bottom"/>
          </w:tcPr>
          <w:p w14:paraId="41BC3A1C"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rPr>
              <w:t>0,0000</w:t>
            </w:r>
          </w:p>
        </w:tc>
      </w:tr>
      <w:tr w:rsidR="005C3184" w:rsidRPr="00605401" w14:paraId="00A2D09C" w14:textId="77777777" w:rsidTr="00605401">
        <w:trPr>
          <w:trHeight w:hRule="exact" w:val="90"/>
          <w:jc w:val="center"/>
        </w:trPr>
        <w:tc>
          <w:tcPr>
            <w:tcW w:w="1754" w:type="pct"/>
            <w:vAlign w:val="bottom"/>
          </w:tcPr>
          <w:p w14:paraId="5009FD2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81" w:type="pct"/>
            <w:vAlign w:val="bottom"/>
          </w:tcPr>
          <w:p w14:paraId="2A4097C2"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1" w:type="pct"/>
            <w:vAlign w:val="bottom"/>
          </w:tcPr>
          <w:p w14:paraId="0B0AACDF"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2" w:type="pct"/>
            <w:vAlign w:val="bottom"/>
          </w:tcPr>
          <w:p w14:paraId="33968DC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62" w:type="pct"/>
            <w:vAlign w:val="bottom"/>
          </w:tcPr>
          <w:p w14:paraId="31C8D512"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171E4FE3" w14:textId="77777777" w:rsidTr="00605401">
        <w:trPr>
          <w:trHeight w:hRule="exact" w:val="135"/>
          <w:jc w:val="center"/>
        </w:trPr>
        <w:tc>
          <w:tcPr>
            <w:tcW w:w="1754" w:type="pct"/>
            <w:vAlign w:val="bottom"/>
          </w:tcPr>
          <w:p w14:paraId="0129A593"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81" w:type="pct"/>
            <w:vAlign w:val="bottom"/>
          </w:tcPr>
          <w:p w14:paraId="35C1B505"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1" w:type="pct"/>
            <w:vAlign w:val="bottom"/>
          </w:tcPr>
          <w:p w14:paraId="634A6421"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52" w:type="pct"/>
            <w:vAlign w:val="bottom"/>
          </w:tcPr>
          <w:p w14:paraId="37F03961" w14:textId="77777777" w:rsidR="005C3184" w:rsidRPr="00605401" w:rsidRDefault="005C3184" w:rsidP="00605401">
            <w:pPr>
              <w:autoSpaceDE w:val="0"/>
              <w:autoSpaceDN w:val="0"/>
              <w:adjustRightInd w:val="0"/>
              <w:jc w:val="center"/>
              <w:rPr>
                <w:rFonts w:eastAsia="Calibri"/>
                <w:color w:val="000000"/>
                <w:sz w:val="22"/>
                <w:szCs w:val="22"/>
                <w:lang w:val="en-ID"/>
              </w:rPr>
            </w:pPr>
          </w:p>
          <w:p w14:paraId="15D60D97"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562" w:type="pct"/>
            <w:vAlign w:val="bottom"/>
          </w:tcPr>
          <w:p w14:paraId="4FD41B0B" w14:textId="77777777" w:rsidR="005C3184" w:rsidRPr="00605401" w:rsidRDefault="005C3184" w:rsidP="00605401">
            <w:pPr>
              <w:autoSpaceDE w:val="0"/>
              <w:autoSpaceDN w:val="0"/>
              <w:adjustRightInd w:val="0"/>
              <w:jc w:val="center"/>
              <w:rPr>
                <w:rFonts w:eastAsia="Calibri"/>
                <w:color w:val="000000"/>
                <w:sz w:val="22"/>
                <w:szCs w:val="22"/>
                <w:lang w:val="en-ID"/>
              </w:rPr>
            </w:pPr>
          </w:p>
        </w:tc>
      </w:tr>
    </w:tbl>
    <w:p w14:paraId="0CCD6DF6" w14:textId="77777777" w:rsidR="00646C1C" w:rsidRDefault="00646C1C" w:rsidP="00E00005">
      <w:pPr>
        <w:ind w:firstLine="425"/>
        <w:jc w:val="both"/>
        <w:rPr>
          <w:rFonts w:eastAsia="Calibri"/>
        </w:rPr>
      </w:pPr>
    </w:p>
    <w:p w14:paraId="64583B5D" w14:textId="0F4ABC39" w:rsidR="005C3184" w:rsidRPr="00605401" w:rsidRDefault="00C15060" w:rsidP="00605401">
      <w:pPr>
        <w:spacing w:line="276" w:lineRule="auto"/>
        <w:ind w:firstLine="567"/>
        <w:jc w:val="both"/>
        <w:rPr>
          <w:rFonts w:eastAsia="Calibri"/>
          <w:lang w:val="id-ID"/>
        </w:rPr>
      </w:pPr>
      <w:r w:rsidRPr="00C15060">
        <w:rPr>
          <w:rFonts w:eastAsia="Calibri"/>
        </w:rPr>
        <w:t xml:space="preserve">Similarly, for Model II, the cross-section Chi-square probability is 0.0000 (≤ 0.05), leading to the rejection of H0 in favor of H1, meaning that the Fixed Effect Model is the preferred choice. Consequently, model selection continues with the Hausman test to </w:t>
      </w:r>
      <w:r w:rsidRPr="00C15060">
        <w:rPr>
          <w:rFonts w:eastAsia="Calibri"/>
        </w:rPr>
        <w:lastRenderedPageBreak/>
        <w:t>determine the best fit between the Fixed Effect Model and the Random Effect Model for this study.</w:t>
      </w:r>
    </w:p>
    <w:p w14:paraId="27EA589F" w14:textId="77777777" w:rsidR="005C3184" w:rsidRPr="00605401" w:rsidRDefault="005C3184" w:rsidP="00605401">
      <w:pPr>
        <w:keepNext/>
        <w:keepLines/>
        <w:spacing w:line="276" w:lineRule="auto"/>
        <w:jc w:val="both"/>
        <w:outlineLvl w:val="2"/>
        <w:rPr>
          <w:rFonts w:eastAsia="SimSun"/>
          <w:b/>
          <w:bCs/>
        </w:rPr>
      </w:pPr>
      <w:bookmarkStart w:id="11" w:name="_Toc177805860"/>
      <w:r w:rsidRPr="00605401">
        <w:rPr>
          <w:rFonts w:eastAsia="SimSun"/>
          <w:b/>
          <w:bCs/>
        </w:rPr>
        <w:t>Uji Hausman</w:t>
      </w:r>
      <w:bookmarkEnd w:id="11"/>
    </w:p>
    <w:p w14:paraId="5BE98E73" w14:textId="77777777" w:rsidR="00D42187" w:rsidRPr="00D42187" w:rsidRDefault="00D42187" w:rsidP="00D42187">
      <w:pPr>
        <w:tabs>
          <w:tab w:val="center" w:pos="4513"/>
        </w:tabs>
        <w:spacing w:line="276" w:lineRule="auto"/>
        <w:ind w:firstLine="567"/>
        <w:jc w:val="both"/>
        <w:rPr>
          <w:rFonts w:eastAsia="Calibri"/>
        </w:rPr>
      </w:pPr>
      <w:bookmarkStart w:id="12" w:name="_Toc177805065"/>
      <w:r w:rsidRPr="00D42187">
        <w:rPr>
          <w:rFonts w:eastAsia="Calibri"/>
        </w:rPr>
        <w:t>The Hausman test is utilized to determine the most suitable model between the Random Effect Model and the Fixed Effect Model. The hypotheses in the Hausman test are as follows:</w:t>
      </w:r>
    </w:p>
    <w:p w14:paraId="2A0AB5A9" w14:textId="77777777" w:rsidR="00D42187" w:rsidRPr="00D42187" w:rsidRDefault="00D42187" w:rsidP="009A4E41">
      <w:pPr>
        <w:tabs>
          <w:tab w:val="center" w:pos="4513"/>
        </w:tabs>
        <w:spacing w:line="276" w:lineRule="auto"/>
        <w:jc w:val="both"/>
        <w:rPr>
          <w:rFonts w:eastAsia="Calibri"/>
        </w:rPr>
      </w:pPr>
      <w:r w:rsidRPr="00D42187">
        <w:rPr>
          <w:rFonts w:eastAsia="Calibri"/>
          <w:b/>
          <w:bCs/>
        </w:rPr>
        <w:t>H0</w:t>
      </w:r>
      <w:r w:rsidRPr="00D42187">
        <w:rPr>
          <w:rFonts w:eastAsia="Calibri"/>
        </w:rPr>
        <w:t>: The Random Effect Model is appropriate.</w:t>
      </w:r>
    </w:p>
    <w:p w14:paraId="77E7CCBD" w14:textId="77777777" w:rsidR="00D42187" w:rsidRPr="00D42187" w:rsidRDefault="00D42187" w:rsidP="009A4E41">
      <w:pPr>
        <w:tabs>
          <w:tab w:val="center" w:pos="4513"/>
        </w:tabs>
        <w:spacing w:line="276" w:lineRule="auto"/>
        <w:jc w:val="both"/>
        <w:rPr>
          <w:rFonts w:eastAsia="Calibri"/>
        </w:rPr>
      </w:pPr>
      <w:r w:rsidRPr="00D42187">
        <w:rPr>
          <w:rFonts w:eastAsia="Calibri"/>
          <w:b/>
          <w:bCs/>
        </w:rPr>
        <w:t>H1</w:t>
      </w:r>
      <w:r w:rsidRPr="00D42187">
        <w:rPr>
          <w:rFonts w:eastAsia="Calibri"/>
        </w:rPr>
        <w:t>: The Fixed Effect Model is appropriate.</w:t>
      </w:r>
    </w:p>
    <w:p w14:paraId="13A200EF" w14:textId="1263A83E" w:rsidR="00D42187" w:rsidRPr="00D42187" w:rsidRDefault="00D42187" w:rsidP="00D42187">
      <w:pPr>
        <w:tabs>
          <w:tab w:val="center" w:pos="4513"/>
        </w:tabs>
        <w:spacing w:line="276" w:lineRule="auto"/>
        <w:ind w:firstLine="567"/>
        <w:jc w:val="both"/>
        <w:rPr>
          <w:rFonts w:eastAsia="Calibri"/>
        </w:rPr>
      </w:pPr>
      <w:r w:rsidRPr="00D42187">
        <w:rPr>
          <w:rFonts w:eastAsia="Calibri"/>
        </w:rPr>
        <w:t>This study applies a 5% significance level. The decision criteria are as follows: if the probability (Prob.) of the cross-section random effect is ≤ 0.05, H0 is rejected in favor of H1, indicating that the Fixed Effect Model should be chosen. Conversely, if the probability (Prob.) of the cross-section random effect is &gt; 0.05, H0 is accepted, selecting the Random Effect Model as more suitable.</w:t>
      </w:r>
      <w:r>
        <w:rPr>
          <w:rFonts w:eastAsia="Calibri"/>
        </w:rPr>
        <w:t xml:space="preserve"> </w:t>
      </w:r>
      <w:r w:rsidRPr="00D42187">
        <w:rPr>
          <w:rFonts w:eastAsia="Calibri"/>
        </w:rPr>
        <w:t>The Hausman test results are as follows:</w:t>
      </w:r>
    </w:p>
    <w:p w14:paraId="2F72AE33" w14:textId="1354BB83" w:rsidR="00646C1C" w:rsidRPr="00605401" w:rsidRDefault="00767D63" w:rsidP="00767D63">
      <w:pPr>
        <w:jc w:val="center"/>
        <w:rPr>
          <w:rFonts w:eastAsia="Calibri"/>
          <w:b/>
          <w:sz w:val="22"/>
          <w:szCs w:val="22"/>
          <w:lang w:val="en-ID"/>
        </w:rPr>
      </w:pPr>
      <w:r w:rsidRPr="00605401">
        <w:rPr>
          <w:rFonts w:eastAsia="Calibri"/>
          <w:b/>
          <w:sz w:val="22"/>
          <w:szCs w:val="22"/>
          <w:lang w:val="en-ID"/>
        </w:rPr>
        <w:t xml:space="preserve">Table </w:t>
      </w:r>
      <w:r w:rsidRPr="00605401">
        <w:rPr>
          <w:rFonts w:eastAsia="Calibri"/>
          <w:b/>
          <w:sz w:val="22"/>
          <w:szCs w:val="22"/>
          <w:lang w:val="en-ID"/>
        </w:rPr>
        <w:fldChar w:fldCharType="begin"/>
      </w:r>
      <w:r w:rsidRPr="00605401">
        <w:rPr>
          <w:rFonts w:eastAsia="Calibri"/>
          <w:b/>
          <w:sz w:val="22"/>
          <w:szCs w:val="22"/>
          <w:lang w:val="en-ID"/>
        </w:rPr>
        <w:instrText xml:space="preserve"> SEQ Tabel_4. \* ARABIC </w:instrText>
      </w:r>
      <w:r w:rsidRPr="00605401">
        <w:rPr>
          <w:rFonts w:eastAsia="Calibri"/>
          <w:b/>
          <w:sz w:val="22"/>
          <w:szCs w:val="22"/>
          <w:lang w:val="en-ID"/>
        </w:rPr>
        <w:fldChar w:fldCharType="separate"/>
      </w:r>
      <w:r w:rsidR="003E38E4">
        <w:rPr>
          <w:rFonts w:eastAsia="Calibri"/>
          <w:b/>
          <w:noProof/>
          <w:sz w:val="22"/>
          <w:szCs w:val="22"/>
          <w:lang w:val="en-ID"/>
        </w:rPr>
        <w:t>4</w:t>
      </w:r>
      <w:r w:rsidRPr="00605401">
        <w:rPr>
          <w:rFonts w:eastAsia="Calibri"/>
          <w:b/>
          <w:sz w:val="22"/>
          <w:szCs w:val="22"/>
          <w:lang w:val="en-ID"/>
        </w:rPr>
        <w:fldChar w:fldCharType="end"/>
      </w:r>
    </w:p>
    <w:p w14:paraId="16B67B13" w14:textId="5CC93E94" w:rsidR="00767D63" w:rsidRPr="00605401" w:rsidRDefault="00767D63" w:rsidP="00767D63">
      <w:pPr>
        <w:jc w:val="center"/>
        <w:rPr>
          <w:rFonts w:eastAsia="Calibri"/>
          <w:b/>
          <w:sz w:val="22"/>
          <w:szCs w:val="22"/>
          <w:lang w:val="en-ID"/>
        </w:rPr>
      </w:pPr>
      <w:r w:rsidRPr="00605401">
        <w:rPr>
          <w:rFonts w:eastAsia="Calibri"/>
          <w:b/>
          <w:sz w:val="22"/>
          <w:szCs w:val="22"/>
          <w:lang w:val="en-ID"/>
        </w:rPr>
        <w:t xml:space="preserve">Hausman Model I Test Results </w:t>
      </w:r>
    </w:p>
    <w:tbl>
      <w:tblPr>
        <w:tblW w:w="4582"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23"/>
        <w:gridCol w:w="1015"/>
        <w:gridCol w:w="1971"/>
        <w:gridCol w:w="1570"/>
        <w:gridCol w:w="615"/>
      </w:tblGrid>
      <w:tr w:rsidR="005C3184" w:rsidRPr="00605401" w14:paraId="371105F5" w14:textId="77777777" w:rsidTr="00605401">
        <w:trPr>
          <w:trHeight w:val="225"/>
          <w:jc w:val="center"/>
        </w:trPr>
        <w:tc>
          <w:tcPr>
            <w:tcW w:w="4615" w:type="pct"/>
            <w:gridSpan w:val="4"/>
            <w:vAlign w:val="bottom"/>
          </w:tcPr>
          <w:bookmarkEnd w:id="12"/>
          <w:p w14:paraId="5B8F0E82"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lang w:val="en-ID"/>
              </w:rPr>
              <w:t>Correlated Random Effects - Hausman Test</w:t>
            </w:r>
          </w:p>
        </w:tc>
        <w:tc>
          <w:tcPr>
            <w:tcW w:w="385" w:type="pct"/>
            <w:vAlign w:val="bottom"/>
          </w:tcPr>
          <w:p w14:paraId="1A2C7855"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5C5DD22E" w14:textId="77777777" w:rsidTr="00605401">
        <w:trPr>
          <w:trHeight w:val="225"/>
          <w:jc w:val="center"/>
        </w:trPr>
        <w:tc>
          <w:tcPr>
            <w:tcW w:w="3606" w:type="pct"/>
            <w:gridSpan w:val="3"/>
            <w:vAlign w:val="bottom"/>
          </w:tcPr>
          <w:p w14:paraId="231E60DF"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lang w:val="en-ID"/>
              </w:rPr>
              <w:t>Equation: REMM1</w:t>
            </w:r>
          </w:p>
        </w:tc>
        <w:tc>
          <w:tcPr>
            <w:tcW w:w="1009" w:type="pct"/>
            <w:vAlign w:val="bottom"/>
          </w:tcPr>
          <w:p w14:paraId="5F770ED2" w14:textId="77777777" w:rsidR="005C3184" w:rsidRPr="00605401" w:rsidRDefault="005C3184" w:rsidP="00605401">
            <w:pPr>
              <w:autoSpaceDE w:val="0"/>
              <w:autoSpaceDN w:val="0"/>
              <w:adjustRightInd w:val="0"/>
              <w:rPr>
                <w:rFonts w:eastAsia="Calibri"/>
                <w:color w:val="000000"/>
                <w:sz w:val="22"/>
                <w:szCs w:val="22"/>
                <w:lang w:val="en-ID"/>
              </w:rPr>
            </w:pPr>
          </w:p>
        </w:tc>
        <w:tc>
          <w:tcPr>
            <w:tcW w:w="385" w:type="pct"/>
            <w:vAlign w:val="bottom"/>
          </w:tcPr>
          <w:p w14:paraId="758076E3"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6CBABE38" w14:textId="77777777" w:rsidTr="00605401">
        <w:trPr>
          <w:trHeight w:val="225"/>
          <w:jc w:val="center"/>
        </w:trPr>
        <w:tc>
          <w:tcPr>
            <w:tcW w:w="4615" w:type="pct"/>
            <w:gridSpan w:val="4"/>
            <w:vAlign w:val="bottom"/>
          </w:tcPr>
          <w:p w14:paraId="16552853"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lang w:val="en-ID"/>
              </w:rPr>
              <w:t>Test cross-section random effects</w:t>
            </w:r>
          </w:p>
        </w:tc>
        <w:tc>
          <w:tcPr>
            <w:tcW w:w="385" w:type="pct"/>
            <w:vAlign w:val="bottom"/>
          </w:tcPr>
          <w:p w14:paraId="5BF8A40F"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1E9DCE63" w14:textId="77777777" w:rsidTr="00605401">
        <w:trPr>
          <w:trHeight w:hRule="exact" w:val="90"/>
          <w:jc w:val="center"/>
        </w:trPr>
        <w:tc>
          <w:tcPr>
            <w:tcW w:w="1685" w:type="pct"/>
            <w:vAlign w:val="bottom"/>
          </w:tcPr>
          <w:p w14:paraId="53206453"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54" w:type="pct"/>
            <w:vAlign w:val="bottom"/>
          </w:tcPr>
          <w:p w14:paraId="1CB5B945"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267" w:type="pct"/>
            <w:vAlign w:val="bottom"/>
          </w:tcPr>
          <w:p w14:paraId="02913BE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09" w:type="pct"/>
            <w:vAlign w:val="bottom"/>
          </w:tcPr>
          <w:p w14:paraId="18B2AF82"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385" w:type="pct"/>
            <w:vAlign w:val="bottom"/>
          </w:tcPr>
          <w:p w14:paraId="1A03CB5F"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3FCE2FBF" w14:textId="77777777" w:rsidTr="00605401">
        <w:trPr>
          <w:trHeight w:hRule="exact" w:val="135"/>
          <w:jc w:val="center"/>
        </w:trPr>
        <w:tc>
          <w:tcPr>
            <w:tcW w:w="1685" w:type="pct"/>
            <w:vAlign w:val="bottom"/>
          </w:tcPr>
          <w:p w14:paraId="27035B65"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54" w:type="pct"/>
            <w:vAlign w:val="bottom"/>
          </w:tcPr>
          <w:p w14:paraId="46D60AB5"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267" w:type="pct"/>
            <w:vAlign w:val="bottom"/>
          </w:tcPr>
          <w:p w14:paraId="1C659381"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09" w:type="pct"/>
            <w:vAlign w:val="bottom"/>
          </w:tcPr>
          <w:p w14:paraId="7FD875DB"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385" w:type="pct"/>
            <w:vAlign w:val="bottom"/>
          </w:tcPr>
          <w:p w14:paraId="2E2E4307"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064746C2" w14:textId="77777777" w:rsidTr="00605401">
        <w:trPr>
          <w:trHeight w:val="225"/>
          <w:jc w:val="center"/>
        </w:trPr>
        <w:tc>
          <w:tcPr>
            <w:tcW w:w="2339" w:type="pct"/>
            <w:gridSpan w:val="2"/>
            <w:vAlign w:val="bottom"/>
          </w:tcPr>
          <w:p w14:paraId="640A81CF" w14:textId="77777777" w:rsidR="005C3184" w:rsidRPr="00605401" w:rsidRDefault="005C3184" w:rsidP="00605401">
            <w:pPr>
              <w:autoSpaceDE w:val="0"/>
              <w:autoSpaceDN w:val="0"/>
              <w:adjustRightInd w:val="0"/>
              <w:jc w:val="center"/>
              <w:rPr>
                <w:rFonts w:eastAsia="Calibri"/>
                <w:color w:val="000000"/>
                <w:sz w:val="22"/>
                <w:szCs w:val="22"/>
                <w:lang w:val="en-ID"/>
              </w:rPr>
            </w:pPr>
            <w:r w:rsidRPr="00605401">
              <w:rPr>
                <w:rFonts w:eastAsia="Calibri"/>
                <w:color w:val="000000"/>
                <w:sz w:val="22"/>
                <w:szCs w:val="22"/>
                <w:lang w:val="en-ID"/>
              </w:rPr>
              <w:t>Test Summary</w:t>
            </w:r>
          </w:p>
        </w:tc>
        <w:tc>
          <w:tcPr>
            <w:tcW w:w="1267" w:type="pct"/>
            <w:vAlign w:val="bottom"/>
          </w:tcPr>
          <w:p w14:paraId="0222D0B9"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lang w:val="en-ID"/>
              </w:rPr>
              <w:t>Chi-Sq. Statistic</w:t>
            </w:r>
          </w:p>
        </w:tc>
        <w:tc>
          <w:tcPr>
            <w:tcW w:w="1009" w:type="pct"/>
            <w:vAlign w:val="bottom"/>
          </w:tcPr>
          <w:p w14:paraId="0CADF99D"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lang w:val="en-ID"/>
              </w:rPr>
              <w:t>Chi-Sq. d.f.</w:t>
            </w:r>
          </w:p>
        </w:tc>
        <w:tc>
          <w:tcPr>
            <w:tcW w:w="385" w:type="pct"/>
            <w:vAlign w:val="bottom"/>
          </w:tcPr>
          <w:p w14:paraId="094DBC8E"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lang w:val="en-ID"/>
              </w:rPr>
              <w:t>Prob. </w:t>
            </w:r>
          </w:p>
        </w:tc>
      </w:tr>
      <w:tr w:rsidR="005C3184" w:rsidRPr="00605401" w14:paraId="25C2CC65" w14:textId="77777777" w:rsidTr="00605401">
        <w:trPr>
          <w:trHeight w:hRule="exact" w:val="90"/>
          <w:jc w:val="center"/>
        </w:trPr>
        <w:tc>
          <w:tcPr>
            <w:tcW w:w="1685" w:type="pct"/>
            <w:vAlign w:val="bottom"/>
          </w:tcPr>
          <w:p w14:paraId="77722704"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54" w:type="pct"/>
            <w:vAlign w:val="bottom"/>
          </w:tcPr>
          <w:p w14:paraId="714FB3A2"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267" w:type="pct"/>
            <w:vAlign w:val="bottom"/>
          </w:tcPr>
          <w:p w14:paraId="19AB5433"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09" w:type="pct"/>
            <w:vAlign w:val="bottom"/>
          </w:tcPr>
          <w:p w14:paraId="5CC9F63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385" w:type="pct"/>
            <w:vAlign w:val="bottom"/>
          </w:tcPr>
          <w:p w14:paraId="4AF7F6C5"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04FA264C" w14:textId="77777777" w:rsidTr="00605401">
        <w:trPr>
          <w:trHeight w:hRule="exact" w:val="135"/>
          <w:jc w:val="center"/>
        </w:trPr>
        <w:tc>
          <w:tcPr>
            <w:tcW w:w="1685" w:type="pct"/>
            <w:vAlign w:val="bottom"/>
          </w:tcPr>
          <w:p w14:paraId="3D27F697"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54" w:type="pct"/>
            <w:vAlign w:val="bottom"/>
          </w:tcPr>
          <w:p w14:paraId="412BC5A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267" w:type="pct"/>
            <w:vAlign w:val="bottom"/>
          </w:tcPr>
          <w:p w14:paraId="474AD72F"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09" w:type="pct"/>
            <w:vAlign w:val="bottom"/>
          </w:tcPr>
          <w:p w14:paraId="1D2E0A68"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385" w:type="pct"/>
            <w:vAlign w:val="bottom"/>
          </w:tcPr>
          <w:p w14:paraId="0A51F394"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6C47B293" w14:textId="77777777" w:rsidTr="00605401">
        <w:trPr>
          <w:trHeight w:val="225"/>
          <w:jc w:val="center"/>
        </w:trPr>
        <w:tc>
          <w:tcPr>
            <w:tcW w:w="2339" w:type="pct"/>
            <w:gridSpan w:val="2"/>
            <w:vAlign w:val="bottom"/>
          </w:tcPr>
          <w:p w14:paraId="0B9BE790"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lang w:val="en-ID"/>
              </w:rPr>
              <w:t>Cross-section random</w:t>
            </w:r>
          </w:p>
        </w:tc>
        <w:tc>
          <w:tcPr>
            <w:tcW w:w="1267" w:type="pct"/>
            <w:vAlign w:val="bottom"/>
          </w:tcPr>
          <w:p w14:paraId="770F2A65" w14:textId="77777777" w:rsidR="005C3184" w:rsidRPr="00605401" w:rsidRDefault="005C3184" w:rsidP="00605401">
            <w:pPr>
              <w:autoSpaceDE w:val="0"/>
              <w:autoSpaceDN w:val="0"/>
              <w:adjustRightInd w:val="0"/>
              <w:ind w:right="10"/>
              <w:jc w:val="center"/>
              <w:rPr>
                <w:rFonts w:eastAsia="Calibri"/>
                <w:color w:val="000000"/>
                <w:sz w:val="22"/>
                <w:szCs w:val="22"/>
                <w:lang w:val="en-ID"/>
              </w:rPr>
            </w:pPr>
            <w:r w:rsidRPr="00605401">
              <w:rPr>
                <w:rFonts w:eastAsia="Calibri"/>
                <w:color w:val="000000"/>
                <w:sz w:val="22"/>
                <w:szCs w:val="22"/>
                <w:lang w:val="en-ID"/>
              </w:rPr>
              <w:t>1,920814</w:t>
            </w:r>
          </w:p>
        </w:tc>
        <w:tc>
          <w:tcPr>
            <w:tcW w:w="1009" w:type="pct"/>
            <w:vAlign w:val="bottom"/>
          </w:tcPr>
          <w:p w14:paraId="1BDA4F8B" w14:textId="77777777" w:rsidR="005C3184" w:rsidRPr="00605401" w:rsidRDefault="005C3184" w:rsidP="00605401">
            <w:pPr>
              <w:autoSpaceDE w:val="0"/>
              <w:autoSpaceDN w:val="0"/>
              <w:adjustRightInd w:val="0"/>
              <w:ind w:right="10"/>
              <w:jc w:val="center"/>
              <w:rPr>
                <w:rFonts w:eastAsia="Calibri"/>
                <w:color w:val="000000"/>
                <w:sz w:val="22"/>
                <w:szCs w:val="22"/>
                <w:lang w:val="en-ID"/>
              </w:rPr>
            </w:pPr>
            <w:r w:rsidRPr="00605401">
              <w:rPr>
                <w:rFonts w:eastAsia="Calibri"/>
                <w:color w:val="000000"/>
                <w:sz w:val="22"/>
                <w:szCs w:val="22"/>
                <w:lang w:val="en-ID"/>
              </w:rPr>
              <w:t>3</w:t>
            </w:r>
          </w:p>
        </w:tc>
        <w:tc>
          <w:tcPr>
            <w:tcW w:w="385" w:type="pct"/>
            <w:vAlign w:val="bottom"/>
          </w:tcPr>
          <w:p w14:paraId="212A3BE0" w14:textId="77777777" w:rsidR="005C3184" w:rsidRPr="00605401" w:rsidRDefault="005C3184" w:rsidP="00605401">
            <w:pPr>
              <w:autoSpaceDE w:val="0"/>
              <w:autoSpaceDN w:val="0"/>
              <w:adjustRightInd w:val="0"/>
              <w:ind w:right="10"/>
              <w:jc w:val="center"/>
              <w:rPr>
                <w:rFonts w:eastAsia="Calibri"/>
                <w:color w:val="000000"/>
                <w:sz w:val="22"/>
                <w:szCs w:val="22"/>
                <w:lang w:val="en-ID"/>
              </w:rPr>
            </w:pPr>
            <w:r w:rsidRPr="00605401">
              <w:rPr>
                <w:rFonts w:eastAsia="Calibri"/>
                <w:color w:val="000000"/>
                <w:sz w:val="22"/>
                <w:szCs w:val="22"/>
                <w:lang w:val="en-ID"/>
              </w:rPr>
              <w:t>0,5890</w:t>
            </w:r>
          </w:p>
        </w:tc>
      </w:tr>
      <w:tr w:rsidR="005C3184" w:rsidRPr="00605401" w14:paraId="0376CD48" w14:textId="77777777" w:rsidTr="00605401">
        <w:trPr>
          <w:trHeight w:hRule="exact" w:val="90"/>
          <w:jc w:val="center"/>
        </w:trPr>
        <w:tc>
          <w:tcPr>
            <w:tcW w:w="1685" w:type="pct"/>
            <w:vAlign w:val="bottom"/>
          </w:tcPr>
          <w:p w14:paraId="159AA612" w14:textId="77777777" w:rsidR="005C3184" w:rsidRPr="00605401" w:rsidRDefault="005C3184" w:rsidP="00605401">
            <w:pPr>
              <w:autoSpaceDE w:val="0"/>
              <w:autoSpaceDN w:val="0"/>
              <w:adjustRightInd w:val="0"/>
              <w:rPr>
                <w:rFonts w:eastAsia="Calibri"/>
                <w:color w:val="000000"/>
                <w:sz w:val="22"/>
                <w:szCs w:val="22"/>
                <w:lang w:val="en-ID"/>
              </w:rPr>
            </w:pPr>
          </w:p>
        </w:tc>
        <w:tc>
          <w:tcPr>
            <w:tcW w:w="654" w:type="pct"/>
            <w:vAlign w:val="bottom"/>
          </w:tcPr>
          <w:p w14:paraId="68E1ACF8"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267" w:type="pct"/>
            <w:vAlign w:val="bottom"/>
          </w:tcPr>
          <w:p w14:paraId="34B59B48"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09" w:type="pct"/>
            <w:vAlign w:val="bottom"/>
          </w:tcPr>
          <w:p w14:paraId="3612F64B"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385" w:type="pct"/>
            <w:vAlign w:val="bottom"/>
          </w:tcPr>
          <w:p w14:paraId="107F6C9F"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7BE78E2D" w14:textId="77777777" w:rsidTr="00605401">
        <w:trPr>
          <w:trHeight w:hRule="exact" w:val="135"/>
          <w:jc w:val="center"/>
        </w:trPr>
        <w:tc>
          <w:tcPr>
            <w:tcW w:w="1685" w:type="pct"/>
            <w:vAlign w:val="bottom"/>
          </w:tcPr>
          <w:p w14:paraId="7FADFB8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54" w:type="pct"/>
            <w:vAlign w:val="bottom"/>
          </w:tcPr>
          <w:p w14:paraId="50964E1E"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267" w:type="pct"/>
            <w:vAlign w:val="bottom"/>
          </w:tcPr>
          <w:p w14:paraId="313FAF0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09" w:type="pct"/>
            <w:vAlign w:val="bottom"/>
          </w:tcPr>
          <w:p w14:paraId="732AD9D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385" w:type="pct"/>
            <w:vAlign w:val="bottom"/>
          </w:tcPr>
          <w:p w14:paraId="4DF2EFD5" w14:textId="77777777" w:rsidR="005C3184" w:rsidRPr="00605401" w:rsidRDefault="005C3184" w:rsidP="00605401">
            <w:pPr>
              <w:autoSpaceDE w:val="0"/>
              <w:autoSpaceDN w:val="0"/>
              <w:adjustRightInd w:val="0"/>
              <w:jc w:val="center"/>
              <w:rPr>
                <w:rFonts w:eastAsia="Calibri"/>
                <w:color w:val="000000"/>
                <w:sz w:val="22"/>
                <w:szCs w:val="22"/>
                <w:lang w:val="en-ID"/>
              </w:rPr>
            </w:pPr>
          </w:p>
        </w:tc>
      </w:tr>
    </w:tbl>
    <w:p w14:paraId="389C1903" w14:textId="77777777" w:rsidR="00646C1C" w:rsidRDefault="00646C1C" w:rsidP="00E00005">
      <w:pPr>
        <w:ind w:firstLine="425"/>
        <w:jc w:val="both"/>
        <w:rPr>
          <w:rFonts w:eastAsia="Calibri"/>
        </w:rPr>
      </w:pPr>
      <w:bookmarkStart w:id="13" w:name="_Toc177805066"/>
    </w:p>
    <w:p w14:paraId="0CD4F99A" w14:textId="43A3896A" w:rsidR="005C3184" w:rsidRPr="00605401" w:rsidRDefault="00ED065A" w:rsidP="00605401">
      <w:pPr>
        <w:spacing w:line="276" w:lineRule="auto"/>
        <w:ind w:firstLine="567"/>
        <w:jc w:val="both"/>
        <w:rPr>
          <w:rFonts w:eastAsia="Calibri"/>
        </w:rPr>
      </w:pPr>
      <w:r w:rsidRPr="00ED065A">
        <w:rPr>
          <w:rFonts w:eastAsia="Calibri"/>
        </w:rPr>
        <w:t>According to Table 4, the cross-section random effect probability is 0.5890 (&gt; 0.05), supporting H0 and indicating that the Random Effect Model is preferred for Model I. Subsequently, the Lagrange Multiplier test is conducted to further assess the best choice between the Common Effect Model and the Random Effect Model.</w:t>
      </w:r>
    </w:p>
    <w:p w14:paraId="0A8491CE" w14:textId="2F7FB130" w:rsidR="00646C1C" w:rsidRPr="00605401" w:rsidRDefault="00767D63" w:rsidP="00605401">
      <w:pPr>
        <w:jc w:val="center"/>
        <w:rPr>
          <w:rFonts w:eastAsia="Calibri"/>
          <w:b/>
          <w:sz w:val="22"/>
          <w:szCs w:val="22"/>
          <w:lang w:val="en-ID"/>
        </w:rPr>
      </w:pPr>
      <w:r w:rsidRPr="00605401">
        <w:rPr>
          <w:rFonts w:eastAsia="Calibri"/>
          <w:b/>
          <w:sz w:val="22"/>
          <w:szCs w:val="22"/>
          <w:lang w:val="en-ID"/>
        </w:rPr>
        <w:t xml:space="preserve">Table </w:t>
      </w:r>
      <w:r w:rsidRPr="00605401">
        <w:rPr>
          <w:rFonts w:eastAsia="Calibri"/>
          <w:b/>
          <w:sz w:val="22"/>
          <w:szCs w:val="22"/>
          <w:lang w:val="en-ID"/>
        </w:rPr>
        <w:fldChar w:fldCharType="begin"/>
      </w:r>
      <w:r w:rsidRPr="00605401">
        <w:rPr>
          <w:rFonts w:eastAsia="Calibri"/>
          <w:b/>
          <w:sz w:val="22"/>
          <w:szCs w:val="22"/>
          <w:lang w:val="en-ID"/>
        </w:rPr>
        <w:instrText xml:space="preserve"> SEQ Tabel_4. \* ARABIC </w:instrText>
      </w:r>
      <w:r w:rsidRPr="00605401">
        <w:rPr>
          <w:rFonts w:eastAsia="Calibri"/>
          <w:b/>
          <w:sz w:val="22"/>
          <w:szCs w:val="22"/>
          <w:lang w:val="en-ID"/>
        </w:rPr>
        <w:fldChar w:fldCharType="separate"/>
      </w:r>
      <w:r w:rsidR="003E38E4">
        <w:rPr>
          <w:rFonts w:eastAsia="Calibri"/>
          <w:b/>
          <w:noProof/>
          <w:sz w:val="22"/>
          <w:szCs w:val="22"/>
          <w:lang w:val="en-ID"/>
        </w:rPr>
        <w:t>5</w:t>
      </w:r>
      <w:r w:rsidRPr="00605401">
        <w:rPr>
          <w:rFonts w:eastAsia="Calibri"/>
          <w:b/>
          <w:sz w:val="22"/>
          <w:szCs w:val="22"/>
          <w:lang w:val="en-ID"/>
        </w:rPr>
        <w:fldChar w:fldCharType="end"/>
      </w:r>
    </w:p>
    <w:p w14:paraId="7F450640" w14:textId="40013CC1" w:rsidR="00767D63" w:rsidRPr="00605401" w:rsidRDefault="00767D63" w:rsidP="00605401">
      <w:pPr>
        <w:jc w:val="center"/>
        <w:rPr>
          <w:rFonts w:eastAsia="Calibri"/>
          <w:b/>
          <w:sz w:val="22"/>
          <w:szCs w:val="22"/>
          <w:lang w:val="en-ID"/>
        </w:rPr>
      </w:pPr>
      <w:r w:rsidRPr="00605401">
        <w:rPr>
          <w:rFonts w:eastAsia="Calibri"/>
          <w:b/>
          <w:sz w:val="22"/>
          <w:szCs w:val="22"/>
          <w:lang w:val="en-ID"/>
        </w:rPr>
        <w:t xml:space="preserve">Hausman Model II Test Results </w:t>
      </w:r>
    </w:p>
    <w:tbl>
      <w:tblPr>
        <w:tblW w:w="4196"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66"/>
        <w:gridCol w:w="794"/>
        <w:gridCol w:w="1825"/>
        <w:gridCol w:w="1437"/>
        <w:gridCol w:w="615"/>
      </w:tblGrid>
      <w:tr w:rsidR="005C3184" w:rsidRPr="00605401" w14:paraId="4C5545AC" w14:textId="77777777" w:rsidTr="00605401">
        <w:trPr>
          <w:trHeight w:val="225"/>
          <w:jc w:val="center"/>
        </w:trPr>
        <w:tc>
          <w:tcPr>
            <w:tcW w:w="4898" w:type="pct"/>
            <w:gridSpan w:val="4"/>
            <w:vAlign w:val="bottom"/>
          </w:tcPr>
          <w:bookmarkEnd w:id="13"/>
          <w:p w14:paraId="5D5C6546"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lang w:val="en-ID"/>
              </w:rPr>
              <w:t>Correlated Random Effects - Hausman Test</w:t>
            </w:r>
          </w:p>
        </w:tc>
        <w:tc>
          <w:tcPr>
            <w:tcW w:w="102" w:type="pct"/>
            <w:vAlign w:val="bottom"/>
          </w:tcPr>
          <w:p w14:paraId="3CA62138"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4EDF444F" w14:textId="77777777" w:rsidTr="00605401">
        <w:trPr>
          <w:trHeight w:val="225"/>
          <w:jc w:val="center"/>
        </w:trPr>
        <w:tc>
          <w:tcPr>
            <w:tcW w:w="2448" w:type="pct"/>
            <w:gridSpan w:val="2"/>
            <w:vAlign w:val="bottom"/>
          </w:tcPr>
          <w:p w14:paraId="7E5EB9A3"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lang w:val="en-ID"/>
              </w:rPr>
              <w:t>Equation: REM2</w:t>
            </w:r>
          </w:p>
        </w:tc>
        <w:tc>
          <w:tcPr>
            <w:tcW w:w="1361" w:type="pct"/>
            <w:vAlign w:val="bottom"/>
          </w:tcPr>
          <w:p w14:paraId="1304A079" w14:textId="77777777" w:rsidR="005C3184" w:rsidRPr="00605401" w:rsidRDefault="005C3184" w:rsidP="00605401">
            <w:pPr>
              <w:autoSpaceDE w:val="0"/>
              <w:autoSpaceDN w:val="0"/>
              <w:adjustRightInd w:val="0"/>
              <w:rPr>
                <w:rFonts w:eastAsia="Calibri"/>
                <w:color w:val="000000"/>
                <w:sz w:val="22"/>
                <w:szCs w:val="22"/>
                <w:lang w:val="en-ID"/>
              </w:rPr>
            </w:pPr>
          </w:p>
        </w:tc>
        <w:tc>
          <w:tcPr>
            <w:tcW w:w="1089" w:type="pct"/>
            <w:vAlign w:val="bottom"/>
          </w:tcPr>
          <w:p w14:paraId="338CF7FB" w14:textId="77777777" w:rsidR="005C3184" w:rsidRPr="00605401" w:rsidRDefault="005C3184" w:rsidP="00605401">
            <w:pPr>
              <w:autoSpaceDE w:val="0"/>
              <w:autoSpaceDN w:val="0"/>
              <w:adjustRightInd w:val="0"/>
              <w:rPr>
                <w:rFonts w:eastAsia="Calibri"/>
                <w:color w:val="000000"/>
                <w:sz w:val="22"/>
                <w:szCs w:val="22"/>
                <w:lang w:val="en-ID"/>
              </w:rPr>
            </w:pPr>
          </w:p>
        </w:tc>
        <w:tc>
          <w:tcPr>
            <w:tcW w:w="102" w:type="pct"/>
            <w:vAlign w:val="bottom"/>
          </w:tcPr>
          <w:p w14:paraId="42123099"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391F9396" w14:textId="77777777" w:rsidTr="00605401">
        <w:trPr>
          <w:trHeight w:val="225"/>
          <w:jc w:val="center"/>
        </w:trPr>
        <w:tc>
          <w:tcPr>
            <w:tcW w:w="4898" w:type="pct"/>
            <w:gridSpan w:val="4"/>
            <w:vAlign w:val="bottom"/>
          </w:tcPr>
          <w:p w14:paraId="664C65A9" w14:textId="77777777" w:rsidR="005C3184" w:rsidRPr="00605401" w:rsidRDefault="005C3184" w:rsidP="00605401">
            <w:pPr>
              <w:autoSpaceDE w:val="0"/>
              <w:autoSpaceDN w:val="0"/>
              <w:adjustRightInd w:val="0"/>
              <w:rPr>
                <w:rFonts w:eastAsia="Calibri"/>
                <w:color w:val="000000"/>
                <w:sz w:val="22"/>
                <w:szCs w:val="22"/>
                <w:lang w:val="en-ID"/>
              </w:rPr>
            </w:pPr>
            <w:r w:rsidRPr="00605401">
              <w:rPr>
                <w:rFonts w:eastAsia="Calibri"/>
                <w:color w:val="000000"/>
                <w:sz w:val="22"/>
                <w:szCs w:val="22"/>
                <w:lang w:val="en-ID"/>
              </w:rPr>
              <w:t>Test cross-section random effects</w:t>
            </w:r>
          </w:p>
        </w:tc>
        <w:tc>
          <w:tcPr>
            <w:tcW w:w="102" w:type="pct"/>
            <w:vAlign w:val="bottom"/>
          </w:tcPr>
          <w:p w14:paraId="1BE4F1DE"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5055E62E" w14:textId="77777777" w:rsidTr="00605401">
        <w:trPr>
          <w:trHeight w:hRule="exact" w:val="90"/>
          <w:jc w:val="center"/>
        </w:trPr>
        <w:tc>
          <w:tcPr>
            <w:tcW w:w="1810" w:type="pct"/>
            <w:vAlign w:val="bottom"/>
          </w:tcPr>
          <w:p w14:paraId="0B6DB557"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39" w:type="pct"/>
            <w:vAlign w:val="bottom"/>
          </w:tcPr>
          <w:p w14:paraId="0AD287E6"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361" w:type="pct"/>
            <w:vAlign w:val="bottom"/>
          </w:tcPr>
          <w:p w14:paraId="49B44C5C"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89" w:type="pct"/>
            <w:vAlign w:val="bottom"/>
          </w:tcPr>
          <w:p w14:paraId="24E23C0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2" w:type="pct"/>
            <w:vAlign w:val="bottom"/>
          </w:tcPr>
          <w:p w14:paraId="16262493"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77ABFD25" w14:textId="77777777" w:rsidTr="00605401">
        <w:trPr>
          <w:trHeight w:hRule="exact" w:val="135"/>
          <w:jc w:val="center"/>
        </w:trPr>
        <w:tc>
          <w:tcPr>
            <w:tcW w:w="1810" w:type="pct"/>
            <w:vAlign w:val="bottom"/>
          </w:tcPr>
          <w:p w14:paraId="0A6C5732"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39" w:type="pct"/>
            <w:vAlign w:val="bottom"/>
          </w:tcPr>
          <w:p w14:paraId="7959BC87"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361" w:type="pct"/>
            <w:vAlign w:val="bottom"/>
          </w:tcPr>
          <w:p w14:paraId="02A27D0F"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89" w:type="pct"/>
            <w:vAlign w:val="bottom"/>
          </w:tcPr>
          <w:p w14:paraId="2EA45F39"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2" w:type="pct"/>
            <w:vAlign w:val="bottom"/>
          </w:tcPr>
          <w:p w14:paraId="72E5DF14"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0DEA1FF2" w14:textId="77777777" w:rsidTr="00605401">
        <w:trPr>
          <w:trHeight w:val="225"/>
          <w:jc w:val="center"/>
        </w:trPr>
        <w:tc>
          <w:tcPr>
            <w:tcW w:w="2448" w:type="pct"/>
            <w:gridSpan w:val="2"/>
            <w:vAlign w:val="bottom"/>
          </w:tcPr>
          <w:p w14:paraId="1C1B7073" w14:textId="77777777" w:rsidR="005C3184" w:rsidRPr="00605401" w:rsidRDefault="005C3184" w:rsidP="00605401">
            <w:pPr>
              <w:autoSpaceDE w:val="0"/>
              <w:autoSpaceDN w:val="0"/>
              <w:adjustRightInd w:val="0"/>
              <w:jc w:val="center"/>
              <w:rPr>
                <w:rFonts w:eastAsia="Calibri"/>
                <w:color w:val="000000"/>
                <w:sz w:val="22"/>
                <w:szCs w:val="22"/>
                <w:lang w:val="en-ID"/>
              </w:rPr>
            </w:pPr>
            <w:r w:rsidRPr="00605401">
              <w:rPr>
                <w:rFonts w:eastAsia="Calibri"/>
                <w:color w:val="000000"/>
                <w:sz w:val="22"/>
                <w:szCs w:val="22"/>
                <w:lang w:val="en-ID"/>
              </w:rPr>
              <w:t>Test Summary</w:t>
            </w:r>
          </w:p>
        </w:tc>
        <w:tc>
          <w:tcPr>
            <w:tcW w:w="1361" w:type="pct"/>
            <w:vAlign w:val="bottom"/>
          </w:tcPr>
          <w:p w14:paraId="63B5B6EE"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lang w:val="en-ID"/>
              </w:rPr>
              <w:t>Chi-Sq. Statistic</w:t>
            </w:r>
          </w:p>
        </w:tc>
        <w:tc>
          <w:tcPr>
            <w:tcW w:w="1089" w:type="pct"/>
            <w:vAlign w:val="bottom"/>
          </w:tcPr>
          <w:p w14:paraId="4D37A96B"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lang w:val="en-ID"/>
              </w:rPr>
              <w:t>Chi-Sq. d.f.</w:t>
            </w:r>
          </w:p>
        </w:tc>
        <w:tc>
          <w:tcPr>
            <w:tcW w:w="102" w:type="pct"/>
            <w:vAlign w:val="bottom"/>
          </w:tcPr>
          <w:p w14:paraId="6B6B495B" w14:textId="77777777" w:rsidR="005C3184" w:rsidRPr="00605401" w:rsidRDefault="005C3184" w:rsidP="00605401">
            <w:pPr>
              <w:autoSpaceDE w:val="0"/>
              <w:autoSpaceDN w:val="0"/>
              <w:adjustRightInd w:val="0"/>
              <w:ind w:right="10"/>
              <w:jc w:val="right"/>
              <w:rPr>
                <w:rFonts w:eastAsia="Calibri"/>
                <w:color w:val="000000"/>
                <w:sz w:val="22"/>
                <w:szCs w:val="22"/>
                <w:lang w:val="en-ID"/>
              </w:rPr>
            </w:pPr>
            <w:r w:rsidRPr="00605401">
              <w:rPr>
                <w:rFonts w:eastAsia="Calibri"/>
                <w:color w:val="000000"/>
                <w:sz w:val="22"/>
                <w:szCs w:val="22"/>
                <w:lang w:val="en-ID"/>
              </w:rPr>
              <w:t>Prob. </w:t>
            </w:r>
          </w:p>
        </w:tc>
      </w:tr>
      <w:tr w:rsidR="005C3184" w:rsidRPr="00605401" w14:paraId="393715A5" w14:textId="77777777" w:rsidTr="00605401">
        <w:trPr>
          <w:trHeight w:hRule="exact" w:val="90"/>
          <w:jc w:val="center"/>
        </w:trPr>
        <w:tc>
          <w:tcPr>
            <w:tcW w:w="1810" w:type="pct"/>
            <w:vAlign w:val="bottom"/>
          </w:tcPr>
          <w:p w14:paraId="69D8525D"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39" w:type="pct"/>
            <w:vAlign w:val="bottom"/>
          </w:tcPr>
          <w:p w14:paraId="2ADCB69E"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361" w:type="pct"/>
            <w:vAlign w:val="bottom"/>
          </w:tcPr>
          <w:p w14:paraId="70569666"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89" w:type="pct"/>
            <w:vAlign w:val="bottom"/>
          </w:tcPr>
          <w:p w14:paraId="44D4C07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2" w:type="pct"/>
            <w:vAlign w:val="bottom"/>
          </w:tcPr>
          <w:p w14:paraId="30E76C6B"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5AE81554" w14:textId="77777777" w:rsidTr="00605401">
        <w:trPr>
          <w:trHeight w:hRule="exact" w:val="135"/>
          <w:jc w:val="center"/>
        </w:trPr>
        <w:tc>
          <w:tcPr>
            <w:tcW w:w="1810" w:type="pct"/>
            <w:vAlign w:val="bottom"/>
          </w:tcPr>
          <w:p w14:paraId="11462D71"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39" w:type="pct"/>
            <w:vAlign w:val="bottom"/>
          </w:tcPr>
          <w:p w14:paraId="4C49FB00"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361" w:type="pct"/>
            <w:vAlign w:val="bottom"/>
          </w:tcPr>
          <w:p w14:paraId="4D2F1C9F"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89" w:type="pct"/>
            <w:vAlign w:val="bottom"/>
          </w:tcPr>
          <w:p w14:paraId="2369CFA3"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2" w:type="pct"/>
            <w:vAlign w:val="bottom"/>
          </w:tcPr>
          <w:p w14:paraId="2D4F6BD2"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63A0B644" w14:textId="77777777" w:rsidTr="00605401">
        <w:trPr>
          <w:trHeight w:val="225"/>
          <w:jc w:val="center"/>
        </w:trPr>
        <w:tc>
          <w:tcPr>
            <w:tcW w:w="2448" w:type="pct"/>
            <w:gridSpan w:val="2"/>
            <w:vAlign w:val="bottom"/>
          </w:tcPr>
          <w:p w14:paraId="148720A5" w14:textId="77777777" w:rsidR="005C3184" w:rsidRPr="00605401" w:rsidRDefault="005C3184" w:rsidP="00605401">
            <w:pPr>
              <w:autoSpaceDE w:val="0"/>
              <w:autoSpaceDN w:val="0"/>
              <w:adjustRightInd w:val="0"/>
              <w:jc w:val="center"/>
              <w:rPr>
                <w:rFonts w:eastAsia="Calibri"/>
                <w:color w:val="000000"/>
                <w:sz w:val="22"/>
                <w:szCs w:val="22"/>
                <w:lang w:val="en-ID"/>
              </w:rPr>
            </w:pPr>
            <w:r w:rsidRPr="00605401">
              <w:rPr>
                <w:rFonts w:eastAsia="Calibri"/>
                <w:color w:val="000000"/>
                <w:sz w:val="22"/>
                <w:szCs w:val="22"/>
                <w:lang w:val="en-ID"/>
              </w:rPr>
              <w:t>Cross-section random</w:t>
            </w:r>
          </w:p>
        </w:tc>
        <w:tc>
          <w:tcPr>
            <w:tcW w:w="1361" w:type="pct"/>
            <w:vAlign w:val="bottom"/>
          </w:tcPr>
          <w:p w14:paraId="1EFC075A" w14:textId="77777777" w:rsidR="005C3184" w:rsidRPr="00605401" w:rsidRDefault="005C3184" w:rsidP="00605401">
            <w:pPr>
              <w:autoSpaceDE w:val="0"/>
              <w:autoSpaceDN w:val="0"/>
              <w:adjustRightInd w:val="0"/>
              <w:ind w:right="10"/>
              <w:jc w:val="center"/>
              <w:rPr>
                <w:rFonts w:eastAsia="Calibri"/>
                <w:color w:val="000000"/>
                <w:sz w:val="22"/>
                <w:szCs w:val="22"/>
                <w:lang w:val="en-ID"/>
              </w:rPr>
            </w:pPr>
            <w:r w:rsidRPr="00605401">
              <w:rPr>
                <w:rFonts w:eastAsia="Calibri"/>
                <w:color w:val="000000"/>
                <w:sz w:val="22"/>
                <w:szCs w:val="22"/>
                <w:lang w:val="en-ID"/>
              </w:rPr>
              <w:t>6,973034</w:t>
            </w:r>
          </w:p>
        </w:tc>
        <w:tc>
          <w:tcPr>
            <w:tcW w:w="1089" w:type="pct"/>
            <w:vAlign w:val="bottom"/>
          </w:tcPr>
          <w:p w14:paraId="45B2BE05" w14:textId="77777777" w:rsidR="005C3184" w:rsidRPr="00605401" w:rsidRDefault="005C3184" w:rsidP="00605401">
            <w:pPr>
              <w:autoSpaceDE w:val="0"/>
              <w:autoSpaceDN w:val="0"/>
              <w:adjustRightInd w:val="0"/>
              <w:ind w:right="10"/>
              <w:jc w:val="center"/>
              <w:rPr>
                <w:rFonts w:eastAsia="Calibri"/>
                <w:color w:val="000000"/>
                <w:sz w:val="22"/>
                <w:szCs w:val="22"/>
                <w:lang w:val="en-ID"/>
              </w:rPr>
            </w:pPr>
            <w:r w:rsidRPr="00605401">
              <w:rPr>
                <w:rFonts w:eastAsia="Calibri"/>
                <w:color w:val="000000"/>
                <w:sz w:val="22"/>
                <w:szCs w:val="22"/>
                <w:lang w:val="en-ID"/>
              </w:rPr>
              <w:t>4</w:t>
            </w:r>
          </w:p>
        </w:tc>
        <w:tc>
          <w:tcPr>
            <w:tcW w:w="102" w:type="pct"/>
            <w:vAlign w:val="bottom"/>
          </w:tcPr>
          <w:p w14:paraId="753093BD" w14:textId="77777777" w:rsidR="005C3184" w:rsidRPr="00605401" w:rsidRDefault="005C3184" w:rsidP="00605401">
            <w:pPr>
              <w:autoSpaceDE w:val="0"/>
              <w:autoSpaceDN w:val="0"/>
              <w:adjustRightInd w:val="0"/>
              <w:ind w:right="10"/>
              <w:jc w:val="center"/>
              <w:rPr>
                <w:rFonts w:eastAsia="Calibri"/>
                <w:color w:val="000000"/>
                <w:sz w:val="22"/>
                <w:szCs w:val="22"/>
                <w:lang w:val="en-ID"/>
              </w:rPr>
            </w:pPr>
            <w:r w:rsidRPr="00605401">
              <w:rPr>
                <w:rFonts w:eastAsia="Calibri"/>
                <w:color w:val="000000"/>
                <w:sz w:val="22"/>
                <w:szCs w:val="22"/>
                <w:lang w:val="en-ID"/>
              </w:rPr>
              <w:t>0,1373</w:t>
            </w:r>
          </w:p>
        </w:tc>
      </w:tr>
      <w:tr w:rsidR="005C3184" w:rsidRPr="00605401" w14:paraId="5DDBFA52" w14:textId="77777777" w:rsidTr="00605401">
        <w:trPr>
          <w:trHeight w:hRule="exact" w:val="90"/>
          <w:jc w:val="center"/>
        </w:trPr>
        <w:tc>
          <w:tcPr>
            <w:tcW w:w="1810" w:type="pct"/>
            <w:vAlign w:val="bottom"/>
          </w:tcPr>
          <w:p w14:paraId="277D2B3E"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39" w:type="pct"/>
            <w:vAlign w:val="bottom"/>
          </w:tcPr>
          <w:p w14:paraId="07F0A984"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361" w:type="pct"/>
            <w:vAlign w:val="bottom"/>
          </w:tcPr>
          <w:p w14:paraId="36A3E513"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89" w:type="pct"/>
            <w:vAlign w:val="bottom"/>
          </w:tcPr>
          <w:p w14:paraId="4897E59D"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2" w:type="pct"/>
            <w:vAlign w:val="bottom"/>
          </w:tcPr>
          <w:p w14:paraId="06509E77" w14:textId="77777777" w:rsidR="005C3184" w:rsidRPr="00605401" w:rsidRDefault="005C3184" w:rsidP="00605401">
            <w:pPr>
              <w:autoSpaceDE w:val="0"/>
              <w:autoSpaceDN w:val="0"/>
              <w:adjustRightInd w:val="0"/>
              <w:jc w:val="center"/>
              <w:rPr>
                <w:rFonts w:eastAsia="Calibri"/>
                <w:color w:val="000000"/>
                <w:sz w:val="22"/>
                <w:szCs w:val="22"/>
                <w:lang w:val="en-ID"/>
              </w:rPr>
            </w:pPr>
          </w:p>
        </w:tc>
      </w:tr>
      <w:tr w:rsidR="005C3184" w:rsidRPr="00605401" w14:paraId="4DD9BFDD" w14:textId="77777777" w:rsidTr="00605401">
        <w:trPr>
          <w:trHeight w:hRule="exact" w:val="135"/>
          <w:jc w:val="center"/>
        </w:trPr>
        <w:tc>
          <w:tcPr>
            <w:tcW w:w="1810" w:type="pct"/>
            <w:vAlign w:val="bottom"/>
          </w:tcPr>
          <w:p w14:paraId="5B1EF361"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639" w:type="pct"/>
            <w:vAlign w:val="bottom"/>
          </w:tcPr>
          <w:p w14:paraId="4D6BB70A"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361" w:type="pct"/>
            <w:vAlign w:val="bottom"/>
          </w:tcPr>
          <w:p w14:paraId="3859DC91"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89" w:type="pct"/>
            <w:vAlign w:val="bottom"/>
          </w:tcPr>
          <w:p w14:paraId="6A6F69A9" w14:textId="77777777" w:rsidR="005C3184" w:rsidRPr="00605401" w:rsidRDefault="005C3184" w:rsidP="00605401">
            <w:pPr>
              <w:autoSpaceDE w:val="0"/>
              <w:autoSpaceDN w:val="0"/>
              <w:adjustRightInd w:val="0"/>
              <w:jc w:val="center"/>
              <w:rPr>
                <w:rFonts w:eastAsia="Calibri"/>
                <w:color w:val="000000"/>
                <w:sz w:val="22"/>
                <w:szCs w:val="22"/>
                <w:lang w:val="en-ID"/>
              </w:rPr>
            </w:pPr>
          </w:p>
        </w:tc>
        <w:tc>
          <w:tcPr>
            <w:tcW w:w="102" w:type="pct"/>
            <w:vAlign w:val="bottom"/>
          </w:tcPr>
          <w:p w14:paraId="4F356112" w14:textId="77777777" w:rsidR="005C3184" w:rsidRPr="00605401" w:rsidRDefault="005C3184" w:rsidP="00605401">
            <w:pPr>
              <w:autoSpaceDE w:val="0"/>
              <w:autoSpaceDN w:val="0"/>
              <w:adjustRightInd w:val="0"/>
              <w:jc w:val="center"/>
              <w:rPr>
                <w:rFonts w:eastAsia="Calibri"/>
                <w:color w:val="000000"/>
                <w:sz w:val="22"/>
                <w:szCs w:val="22"/>
                <w:lang w:val="en-ID"/>
              </w:rPr>
            </w:pPr>
          </w:p>
        </w:tc>
      </w:tr>
    </w:tbl>
    <w:p w14:paraId="5680F867" w14:textId="77777777" w:rsidR="00605401" w:rsidRDefault="00605401" w:rsidP="00E00005">
      <w:pPr>
        <w:pStyle w:val="Body"/>
        <w:ind w:firstLine="540"/>
        <w:rPr>
          <w:bCs/>
          <w:sz w:val="24"/>
          <w:szCs w:val="24"/>
        </w:rPr>
      </w:pPr>
    </w:p>
    <w:p w14:paraId="531C5545" w14:textId="47110C51" w:rsidR="00321CF0" w:rsidRDefault="00ED065A" w:rsidP="00605401">
      <w:pPr>
        <w:pStyle w:val="Body"/>
        <w:spacing w:line="276" w:lineRule="auto"/>
        <w:ind w:firstLine="540"/>
        <w:rPr>
          <w:bCs/>
          <w:sz w:val="24"/>
          <w:szCs w:val="24"/>
        </w:rPr>
      </w:pPr>
      <w:r w:rsidRPr="00ED065A">
        <w:rPr>
          <w:bCs/>
          <w:sz w:val="24"/>
          <w:szCs w:val="24"/>
        </w:rPr>
        <w:t>Similarly, Table 5 shows a cross-section random effect probability of 0.1373 (&gt; 0.05), supporting H0 for Model II. Therefore, the Random Effect Model is selected for Model II. Following this, the Lagrange Multiplier test is used to further confirm the optimal model choice between the Common Effect Model and the Random Effect Model.</w:t>
      </w:r>
    </w:p>
    <w:p w14:paraId="7F7E714B" w14:textId="77777777" w:rsidR="00ED065A" w:rsidRDefault="00ED065A" w:rsidP="00605401">
      <w:pPr>
        <w:pStyle w:val="Body"/>
        <w:spacing w:line="276" w:lineRule="auto"/>
        <w:ind w:firstLine="540"/>
        <w:rPr>
          <w:bCs/>
          <w:sz w:val="24"/>
          <w:szCs w:val="24"/>
        </w:rPr>
      </w:pPr>
    </w:p>
    <w:p w14:paraId="4E57B367" w14:textId="77777777" w:rsidR="00ED065A" w:rsidRDefault="00ED065A" w:rsidP="00605401">
      <w:pPr>
        <w:pStyle w:val="Body"/>
        <w:spacing w:line="276" w:lineRule="auto"/>
        <w:ind w:firstLine="540"/>
        <w:rPr>
          <w:bCs/>
          <w:sz w:val="24"/>
          <w:szCs w:val="24"/>
        </w:rPr>
      </w:pPr>
    </w:p>
    <w:p w14:paraId="25E555CC" w14:textId="77777777" w:rsidR="00ED065A" w:rsidRDefault="00ED065A" w:rsidP="00605401">
      <w:pPr>
        <w:pStyle w:val="Body"/>
        <w:spacing w:line="276" w:lineRule="auto"/>
        <w:ind w:firstLine="540"/>
        <w:rPr>
          <w:bCs/>
          <w:sz w:val="24"/>
          <w:szCs w:val="24"/>
        </w:rPr>
      </w:pPr>
    </w:p>
    <w:p w14:paraId="28C9B1A2" w14:textId="446C4658" w:rsidR="00E00005" w:rsidRPr="00767D63" w:rsidRDefault="009E4391" w:rsidP="00605401">
      <w:pPr>
        <w:pStyle w:val="Body"/>
        <w:spacing w:line="276" w:lineRule="auto"/>
        <w:ind w:firstLine="0"/>
        <w:rPr>
          <w:b/>
          <w:bCs/>
          <w:sz w:val="24"/>
          <w:szCs w:val="24"/>
        </w:rPr>
      </w:pPr>
      <w:r w:rsidRPr="00767D63">
        <w:rPr>
          <w:b/>
          <w:bCs/>
          <w:sz w:val="24"/>
          <w:szCs w:val="24"/>
        </w:rPr>
        <w:lastRenderedPageBreak/>
        <w:t>Lagrange</w:t>
      </w:r>
      <w:r w:rsidR="00ED065A">
        <w:rPr>
          <w:b/>
          <w:bCs/>
          <w:sz w:val="24"/>
          <w:szCs w:val="24"/>
        </w:rPr>
        <w:t xml:space="preserve"> Multiplier Test</w:t>
      </w:r>
      <w:r w:rsidRPr="00767D63">
        <w:rPr>
          <w:b/>
          <w:bCs/>
          <w:sz w:val="24"/>
          <w:szCs w:val="24"/>
        </w:rPr>
        <w:t xml:space="preserve"> (LM)</w:t>
      </w:r>
    </w:p>
    <w:p w14:paraId="276D9889" w14:textId="77777777" w:rsidR="00D8652E" w:rsidRPr="00D8652E" w:rsidRDefault="00D8652E" w:rsidP="00D8652E">
      <w:pPr>
        <w:pStyle w:val="Body"/>
        <w:spacing w:line="276" w:lineRule="auto"/>
        <w:rPr>
          <w:bCs/>
          <w:sz w:val="24"/>
          <w:szCs w:val="24"/>
        </w:rPr>
      </w:pPr>
      <w:r w:rsidRPr="00D8652E">
        <w:rPr>
          <w:bCs/>
          <w:sz w:val="24"/>
          <w:szCs w:val="24"/>
        </w:rPr>
        <w:t>The Lagrange Multiplier (LM) test is applied to determine the most appropriate model between the Common Effect Model and the Random Effect Model. The hypotheses for the LM test are as follows:</w:t>
      </w:r>
    </w:p>
    <w:p w14:paraId="32817844" w14:textId="77777777" w:rsidR="00D8652E" w:rsidRPr="00D8652E" w:rsidRDefault="00D8652E" w:rsidP="009A4E41">
      <w:pPr>
        <w:pStyle w:val="Body"/>
        <w:spacing w:line="276" w:lineRule="auto"/>
        <w:ind w:firstLine="0"/>
        <w:rPr>
          <w:bCs/>
          <w:sz w:val="24"/>
          <w:szCs w:val="24"/>
        </w:rPr>
      </w:pPr>
      <w:r w:rsidRPr="00D8652E">
        <w:rPr>
          <w:b/>
          <w:bCs/>
          <w:sz w:val="24"/>
          <w:szCs w:val="24"/>
        </w:rPr>
        <w:t>H0</w:t>
      </w:r>
      <w:r w:rsidRPr="00D8652E">
        <w:rPr>
          <w:bCs/>
          <w:sz w:val="24"/>
          <w:szCs w:val="24"/>
        </w:rPr>
        <w:t>: Common Effect Model is suitable.</w:t>
      </w:r>
    </w:p>
    <w:p w14:paraId="2BEFA0E5" w14:textId="77777777" w:rsidR="00D8652E" w:rsidRPr="00D8652E" w:rsidRDefault="00D8652E" w:rsidP="009A4E41">
      <w:pPr>
        <w:pStyle w:val="Body"/>
        <w:spacing w:line="276" w:lineRule="auto"/>
        <w:ind w:firstLine="0"/>
        <w:rPr>
          <w:bCs/>
          <w:sz w:val="24"/>
          <w:szCs w:val="24"/>
        </w:rPr>
      </w:pPr>
      <w:r w:rsidRPr="00D8652E">
        <w:rPr>
          <w:b/>
          <w:bCs/>
          <w:sz w:val="24"/>
          <w:szCs w:val="24"/>
        </w:rPr>
        <w:t>H1</w:t>
      </w:r>
      <w:r w:rsidRPr="00D8652E">
        <w:rPr>
          <w:bCs/>
          <w:sz w:val="24"/>
          <w:szCs w:val="24"/>
        </w:rPr>
        <w:t>: Random Effect Model is suitable.</w:t>
      </w:r>
    </w:p>
    <w:p w14:paraId="22FC4304" w14:textId="77777777" w:rsidR="00D8652E" w:rsidRPr="00D8652E" w:rsidRDefault="00D8652E" w:rsidP="00D8652E">
      <w:pPr>
        <w:pStyle w:val="Body"/>
        <w:spacing w:line="276" w:lineRule="auto"/>
        <w:rPr>
          <w:bCs/>
          <w:sz w:val="24"/>
          <w:szCs w:val="24"/>
        </w:rPr>
      </w:pPr>
      <w:r w:rsidRPr="00D8652E">
        <w:rPr>
          <w:bCs/>
          <w:sz w:val="24"/>
          <w:szCs w:val="24"/>
        </w:rPr>
        <w:t>This study uses a significance level (alpha) of 5%. For decision-making, if the probability (Prob.) value for the cross-section random effect is ≤ 0.05, H0 is rejected in favor of H1, indicating that the Random Effect Model is selected. If the probability (Prob.) value is &gt; 0.05, H0 is accepted, indicating that the Common Effect Model is preferred.</w:t>
      </w:r>
    </w:p>
    <w:p w14:paraId="08DB2E52" w14:textId="15A237A4" w:rsidR="00E95045" w:rsidRPr="00D8652E" w:rsidRDefault="00D8652E" w:rsidP="009A4E41">
      <w:pPr>
        <w:pStyle w:val="Body"/>
        <w:spacing w:line="276" w:lineRule="auto"/>
        <w:ind w:firstLine="0"/>
        <w:rPr>
          <w:bCs/>
          <w:sz w:val="24"/>
          <w:szCs w:val="24"/>
        </w:rPr>
      </w:pPr>
      <w:r w:rsidRPr="00D8652E">
        <w:rPr>
          <w:bCs/>
          <w:sz w:val="24"/>
          <w:szCs w:val="24"/>
        </w:rPr>
        <w:t>The LM test results are as follows:</w:t>
      </w:r>
    </w:p>
    <w:tbl>
      <w:tblPr>
        <w:tblpPr w:leftFromText="180" w:rightFromText="180" w:vertAnchor="text" w:horzAnchor="margin" w:tblpXSpec="center" w:tblpY="615"/>
        <w:tblW w:w="4511"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980"/>
        <w:gridCol w:w="1842"/>
        <w:gridCol w:w="1843"/>
        <w:gridCol w:w="1008"/>
      </w:tblGrid>
      <w:tr w:rsidR="007B7EF6" w:rsidRPr="00E95045" w14:paraId="13DDB380" w14:textId="77777777" w:rsidTr="00605401">
        <w:trPr>
          <w:trHeight w:val="225"/>
        </w:trPr>
        <w:tc>
          <w:tcPr>
            <w:tcW w:w="5000" w:type="pct"/>
            <w:gridSpan w:val="4"/>
            <w:vAlign w:val="bottom"/>
          </w:tcPr>
          <w:p w14:paraId="3E13ACEC" w14:textId="77777777" w:rsidR="007B7EF6" w:rsidRPr="00E95045" w:rsidRDefault="007B7EF6" w:rsidP="00605401">
            <w:pPr>
              <w:autoSpaceDE w:val="0"/>
              <w:autoSpaceDN w:val="0"/>
              <w:adjustRightInd w:val="0"/>
              <w:rPr>
                <w:rFonts w:eastAsia="Calibri"/>
                <w:color w:val="000000"/>
                <w:sz w:val="22"/>
                <w:szCs w:val="22"/>
                <w:lang w:val="en-ID"/>
              </w:rPr>
            </w:pPr>
            <w:r w:rsidRPr="00E95045">
              <w:rPr>
                <w:rFonts w:eastAsia="Calibri"/>
                <w:color w:val="000000"/>
                <w:sz w:val="22"/>
                <w:szCs w:val="22"/>
                <w:lang w:val="en-ID"/>
              </w:rPr>
              <w:t>Lagrange Multiplier Tests for Random Effects</w:t>
            </w:r>
          </w:p>
        </w:tc>
      </w:tr>
      <w:tr w:rsidR="007B7EF6" w:rsidRPr="00E95045" w14:paraId="50A94545" w14:textId="77777777" w:rsidTr="00605401">
        <w:trPr>
          <w:trHeight w:val="225"/>
        </w:trPr>
        <w:tc>
          <w:tcPr>
            <w:tcW w:w="4343" w:type="pct"/>
            <w:gridSpan w:val="3"/>
            <w:vAlign w:val="bottom"/>
          </w:tcPr>
          <w:p w14:paraId="3B3C0034" w14:textId="77777777" w:rsidR="007B7EF6" w:rsidRPr="00E95045" w:rsidRDefault="007B7EF6" w:rsidP="00605401">
            <w:pPr>
              <w:autoSpaceDE w:val="0"/>
              <w:autoSpaceDN w:val="0"/>
              <w:adjustRightInd w:val="0"/>
              <w:rPr>
                <w:rFonts w:eastAsia="Calibri"/>
                <w:color w:val="000000"/>
                <w:sz w:val="22"/>
                <w:szCs w:val="22"/>
                <w:lang w:val="en-ID"/>
              </w:rPr>
            </w:pPr>
            <w:r w:rsidRPr="00E95045">
              <w:rPr>
                <w:rFonts w:eastAsia="Calibri"/>
                <w:color w:val="000000"/>
                <w:sz w:val="22"/>
                <w:szCs w:val="22"/>
                <w:lang w:val="en-ID"/>
              </w:rPr>
              <w:t>Null hypotheses: No effects</w:t>
            </w:r>
          </w:p>
        </w:tc>
        <w:tc>
          <w:tcPr>
            <w:tcW w:w="657" w:type="pct"/>
            <w:vAlign w:val="bottom"/>
          </w:tcPr>
          <w:p w14:paraId="07E0A868" w14:textId="77777777" w:rsidR="007B7EF6" w:rsidRPr="00E95045" w:rsidRDefault="007B7EF6" w:rsidP="00605401">
            <w:pPr>
              <w:autoSpaceDE w:val="0"/>
              <w:autoSpaceDN w:val="0"/>
              <w:adjustRightInd w:val="0"/>
              <w:jc w:val="center"/>
              <w:rPr>
                <w:rFonts w:eastAsia="Calibri"/>
                <w:color w:val="000000"/>
                <w:sz w:val="22"/>
                <w:szCs w:val="22"/>
                <w:lang w:val="en-ID"/>
              </w:rPr>
            </w:pPr>
          </w:p>
        </w:tc>
      </w:tr>
      <w:tr w:rsidR="007B7EF6" w:rsidRPr="00E95045" w14:paraId="29FEE531" w14:textId="77777777" w:rsidTr="00605401">
        <w:trPr>
          <w:trHeight w:val="225"/>
        </w:trPr>
        <w:tc>
          <w:tcPr>
            <w:tcW w:w="5000" w:type="pct"/>
            <w:gridSpan w:val="4"/>
            <w:vAlign w:val="bottom"/>
          </w:tcPr>
          <w:p w14:paraId="08D33758" w14:textId="77777777" w:rsidR="007B7EF6" w:rsidRPr="00E95045" w:rsidRDefault="007B7EF6" w:rsidP="00605401">
            <w:pPr>
              <w:autoSpaceDE w:val="0"/>
              <w:autoSpaceDN w:val="0"/>
              <w:adjustRightInd w:val="0"/>
              <w:rPr>
                <w:rFonts w:eastAsia="Calibri"/>
                <w:color w:val="000000"/>
                <w:sz w:val="22"/>
                <w:szCs w:val="22"/>
                <w:lang w:val="en-ID"/>
              </w:rPr>
            </w:pPr>
            <w:r w:rsidRPr="00E95045">
              <w:rPr>
                <w:rFonts w:eastAsia="Calibri"/>
                <w:color w:val="000000"/>
                <w:sz w:val="22"/>
                <w:szCs w:val="22"/>
                <w:lang w:val="en-ID"/>
              </w:rPr>
              <w:t>Alternative hypotheses: Two-sided (Breusch-Pagan) and one-sided</w:t>
            </w:r>
          </w:p>
        </w:tc>
      </w:tr>
      <w:tr w:rsidR="007B7EF6" w:rsidRPr="00E95045" w14:paraId="1EBAD614" w14:textId="77777777" w:rsidTr="00605401">
        <w:trPr>
          <w:trHeight w:val="225"/>
        </w:trPr>
        <w:tc>
          <w:tcPr>
            <w:tcW w:w="4343" w:type="pct"/>
            <w:gridSpan w:val="3"/>
            <w:vAlign w:val="bottom"/>
          </w:tcPr>
          <w:p w14:paraId="32AB4173" w14:textId="77777777" w:rsidR="007B7EF6" w:rsidRPr="00E95045" w:rsidRDefault="007B7EF6" w:rsidP="00605401">
            <w:pPr>
              <w:autoSpaceDE w:val="0"/>
              <w:autoSpaceDN w:val="0"/>
              <w:adjustRightInd w:val="0"/>
              <w:rPr>
                <w:rFonts w:eastAsia="Calibri"/>
                <w:color w:val="000000"/>
                <w:sz w:val="22"/>
                <w:szCs w:val="22"/>
                <w:lang w:val="en-ID"/>
              </w:rPr>
            </w:pPr>
            <w:r w:rsidRPr="00E95045">
              <w:rPr>
                <w:rFonts w:eastAsia="Calibri"/>
                <w:color w:val="000000"/>
                <w:sz w:val="22"/>
                <w:szCs w:val="22"/>
                <w:lang w:val="en-ID"/>
              </w:rPr>
              <w:t>        (all others) alternatives</w:t>
            </w:r>
          </w:p>
        </w:tc>
        <w:tc>
          <w:tcPr>
            <w:tcW w:w="657" w:type="pct"/>
            <w:vAlign w:val="bottom"/>
          </w:tcPr>
          <w:p w14:paraId="6EFA988A" w14:textId="77777777" w:rsidR="007B7EF6" w:rsidRPr="00E95045" w:rsidRDefault="007B7EF6" w:rsidP="00605401">
            <w:pPr>
              <w:autoSpaceDE w:val="0"/>
              <w:autoSpaceDN w:val="0"/>
              <w:adjustRightInd w:val="0"/>
              <w:jc w:val="center"/>
              <w:rPr>
                <w:rFonts w:eastAsia="Calibri"/>
                <w:color w:val="000000"/>
                <w:sz w:val="22"/>
                <w:szCs w:val="22"/>
                <w:lang w:val="en-ID"/>
              </w:rPr>
            </w:pPr>
          </w:p>
        </w:tc>
      </w:tr>
      <w:tr w:rsidR="007B7EF6" w:rsidRPr="00E95045" w14:paraId="264A77D9" w14:textId="77777777" w:rsidTr="00605401">
        <w:trPr>
          <w:trHeight w:hRule="exact" w:val="90"/>
        </w:trPr>
        <w:tc>
          <w:tcPr>
            <w:tcW w:w="1942" w:type="pct"/>
            <w:vAlign w:val="bottom"/>
          </w:tcPr>
          <w:p w14:paraId="00B37F22"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0" w:type="pct"/>
            <w:vAlign w:val="bottom"/>
          </w:tcPr>
          <w:p w14:paraId="0120E1DE"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1" w:type="pct"/>
            <w:vAlign w:val="bottom"/>
          </w:tcPr>
          <w:p w14:paraId="6585C30F"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657" w:type="pct"/>
            <w:vAlign w:val="bottom"/>
          </w:tcPr>
          <w:p w14:paraId="579911BE" w14:textId="77777777" w:rsidR="007B7EF6" w:rsidRPr="00E95045" w:rsidRDefault="007B7EF6" w:rsidP="00605401">
            <w:pPr>
              <w:autoSpaceDE w:val="0"/>
              <w:autoSpaceDN w:val="0"/>
              <w:adjustRightInd w:val="0"/>
              <w:jc w:val="center"/>
              <w:rPr>
                <w:rFonts w:eastAsia="Calibri"/>
                <w:color w:val="000000"/>
                <w:sz w:val="22"/>
                <w:szCs w:val="22"/>
                <w:lang w:val="en-ID"/>
              </w:rPr>
            </w:pPr>
          </w:p>
        </w:tc>
      </w:tr>
      <w:tr w:rsidR="007B7EF6" w:rsidRPr="00E95045" w14:paraId="48B2A99D" w14:textId="77777777" w:rsidTr="00605401">
        <w:trPr>
          <w:trHeight w:hRule="exact" w:val="135"/>
        </w:trPr>
        <w:tc>
          <w:tcPr>
            <w:tcW w:w="1942" w:type="pct"/>
            <w:vAlign w:val="bottom"/>
          </w:tcPr>
          <w:p w14:paraId="11E480CC"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0" w:type="pct"/>
            <w:vAlign w:val="bottom"/>
          </w:tcPr>
          <w:p w14:paraId="062DD819"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1" w:type="pct"/>
            <w:vAlign w:val="bottom"/>
          </w:tcPr>
          <w:p w14:paraId="27C7DD39"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657" w:type="pct"/>
            <w:vAlign w:val="bottom"/>
          </w:tcPr>
          <w:p w14:paraId="397E98A4" w14:textId="77777777" w:rsidR="007B7EF6" w:rsidRPr="00E95045" w:rsidRDefault="007B7EF6" w:rsidP="00605401">
            <w:pPr>
              <w:autoSpaceDE w:val="0"/>
              <w:autoSpaceDN w:val="0"/>
              <w:adjustRightInd w:val="0"/>
              <w:jc w:val="center"/>
              <w:rPr>
                <w:rFonts w:eastAsia="Calibri"/>
                <w:color w:val="000000"/>
                <w:sz w:val="22"/>
                <w:szCs w:val="22"/>
                <w:lang w:val="en-ID"/>
              </w:rPr>
            </w:pPr>
          </w:p>
        </w:tc>
      </w:tr>
      <w:tr w:rsidR="007B7EF6" w:rsidRPr="00E95045" w14:paraId="66C89A0B" w14:textId="77777777" w:rsidTr="00605401">
        <w:trPr>
          <w:trHeight w:val="225"/>
        </w:trPr>
        <w:tc>
          <w:tcPr>
            <w:tcW w:w="1942" w:type="pct"/>
            <w:vAlign w:val="bottom"/>
          </w:tcPr>
          <w:p w14:paraId="0921C44E"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3058" w:type="pct"/>
            <w:gridSpan w:val="3"/>
            <w:vAlign w:val="bottom"/>
          </w:tcPr>
          <w:p w14:paraId="6F7496C3"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Test Hypothesis</w:t>
            </w:r>
          </w:p>
        </w:tc>
      </w:tr>
      <w:tr w:rsidR="007B7EF6" w:rsidRPr="00E95045" w14:paraId="2D7C5966" w14:textId="77777777" w:rsidTr="00605401">
        <w:trPr>
          <w:trHeight w:val="225"/>
        </w:trPr>
        <w:tc>
          <w:tcPr>
            <w:tcW w:w="1942" w:type="pct"/>
            <w:vAlign w:val="bottom"/>
          </w:tcPr>
          <w:p w14:paraId="38CA84B8"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0" w:type="pct"/>
            <w:vAlign w:val="bottom"/>
          </w:tcPr>
          <w:p w14:paraId="4C524FD3"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Cross-section</w:t>
            </w:r>
          </w:p>
        </w:tc>
        <w:tc>
          <w:tcPr>
            <w:tcW w:w="1201" w:type="pct"/>
            <w:vAlign w:val="bottom"/>
          </w:tcPr>
          <w:p w14:paraId="0CCD2859"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Time</w:t>
            </w:r>
          </w:p>
        </w:tc>
        <w:tc>
          <w:tcPr>
            <w:tcW w:w="657" w:type="pct"/>
            <w:vAlign w:val="bottom"/>
          </w:tcPr>
          <w:p w14:paraId="359197E1"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Both</w:t>
            </w:r>
          </w:p>
        </w:tc>
      </w:tr>
      <w:tr w:rsidR="007B7EF6" w:rsidRPr="00E95045" w14:paraId="539E41F8" w14:textId="77777777" w:rsidTr="00605401">
        <w:trPr>
          <w:trHeight w:hRule="exact" w:val="90"/>
        </w:trPr>
        <w:tc>
          <w:tcPr>
            <w:tcW w:w="1942" w:type="pct"/>
            <w:vAlign w:val="bottom"/>
          </w:tcPr>
          <w:p w14:paraId="167E5C8C"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0" w:type="pct"/>
            <w:vAlign w:val="bottom"/>
          </w:tcPr>
          <w:p w14:paraId="08B12D12"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1" w:type="pct"/>
            <w:vAlign w:val="bottom"/>
          </w:tcPr>
          <w:p w14:paraId="101AC696"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657" w:type="pct"/>
            <w:vAlign w:val="bottom"/>
          </w:tcPr>
          <w:p w14:paraId="6E412110" w14:textId="77777777" w:rsidR="007B7EF6" w:rsidRPr="00E95045" w:rsidRDefault="007B7EF6" w:rsidP="00605401">
            <w:pPr>
              <w:autoSpaceDE w:val="0"/>
              <w:autoSpaceDN w:val="0"/>
              <w:adjustRightInd w:val="0"/>
              <w:jc w:val="center"/>
              <w:rPr>
                <w:rFonts w:eastAsia="Calibri"/>
                <w:color w:val="000000"/>
                <w:sz w:val="22"/>
                <w:szCs w:val="22"/>
                <w:lang w:val="en-ID"/>
              </w:rPr>
            </w:pPr>
          </w:p>
        </w:tc>
      </w:tr>
      <w:tr w:rsidR="007B7EF6" w:rsidRPr="00E95045" w14:paraId="1A11D07D" w14:textId="77777777" w:rsidTr="00605401">
        <w:trPr>
          <w:trHeight w:hRule="exact" w:val="135"/>
        </w:trPr>
        <w:tc>
          <w:tcPr>
            <w:tcW w:w="1942" w:type="pct"/>
            <w:vAlign w:val="bottom"/>
          </w:tcPr>
          <w:p w14:paraId="7955BB4E"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0" w:type="pct"/>
            <w:vAlign w:val="bottom"/>
          </w:tcPr>
          <w:p w14:paraId="68FF94F9"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1" w:type="pct"/>
            <w:vAlign w:val="bottom"/>
          </w:tcPr>
          <w:p w14:paraId="3002F531"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657" w:type="pct"/>
            <w:vAlign w:val="bottom"/>
          </w:tcPr>
          <w:p w14:paraId="7C851F61" w14:textId="77777777" w:rsidR="007B7EF6" w:rsidRPr="00E95045" w:rsidRDefault="007B7EF6" w:rsidP="00605401">
            <w:pPr>
              <w:autoSpaceDE w:val="0"/>
              <w:autoSpaceDN w:val="0"/>
              <w:adjustRightInd w:val="0"/>
              <w:jc w:val="center"/>
              <w:rPr>
                <w:rFonts w:eastAsia="Calibri"/>
                <w:color w:val="000000"/>
                <w:sz w:val="22"/>
                <w:szCs w:val="22"/>
                <w:lang w:val="en-ID"/>
              </w:rPr>
            </w:pPr>
          </w:p>
        </w:tc>
      </w:tr>
      <w:tr w:rsidR="007B7EF6" w:rsidRPr="00E95045" w14:paraId="03FD09CF" w14:textId="77777777" w:rsidTr="00605401">
        <w:trPr>
          <w:trHeight w:val="225"/>
        </w:trPr>
        <w:tc>
          <w:tcPr>
            <w:tcW w:w="1942" w:type="pct"/>
            <w:vAlign w:val="bottom"/>
          </w:tcPr>
          <w:p w14:paraId="387815D1"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Breusch-Pagan</w:t>
            </w:r>
          </w:p>
        </w:tc>
        <w:tc>
          <w:tcPr>
            <w:tcW w:w="1200" w:type="pct"/>
            <w:vAlign w:val="bottom"/>
          </w:tcPr>
          <w:p w14:paraId="71E9B48F"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 37,67580</w:t>
            </w:r>
          </w:p>
        </w:tc>
        <w:tc>
          <w:tcPr>
            <w:tcW w:w="1201" w:type="pct"/>
            <w:vAlign w:val="bottom"/>
          </w:tcPr>
          <w:p w14:paraId="2DC0D6A6"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 1,512764</w:t>
            </w:r>
          </w:p>
        </w:tc>
        <w:tc>
          <w:tcPr>
            <w:tcW w:w="657" w:type="pct"/>
            <w:vAlign w:val="bottom"/>
          </w:tcPr>
          <w:p w14:paraId="59F76C27"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 39,18856</w:t>
            </w:r>
          </w:p>
        </w:tc>
      </w:tr>
      <w:tr w:rsidR="007B7EF6" w:rsidRPr="00E95045" w14:paraId="00DCBB26" w14:textId="77777777" w:rsidTr="00605401">
        <w:trPr>
          <w:trHeight w:val="225"/>
        </w:trPr>
        <w:tc>
          <w:tcPr>
            <w:tcW w:w="1942" w:type="pct"/>
            <w:vAlign w:val="bottom"/>
          </w:tcPr>
          <w:p w14:paraId="1D6E046C" w14:textId="77777777" w:rsidR="007B7EF6" w:rsidRPr="00E95045" w:rsidRDefault="007B7EF6" w:rsidP="00605401">
            <w:pPr>
              <w:autoSpaceDE w:val="0"/>
              <w:autoSpaceDN w:val="0"/>
              <w:adjustRightInd w:val="0"/>
              <w:jc w:val="center"/>
              <w:rPr>
                <w:rFonts w:eastAsia="Calibri"/>
                <w:color w:val="000000"/>
                <w:sz w:val="22"/>
                <w:szCs w:val="22"/>
                <w:lang w:val="en-ID"/>
              </w:rPr>
            </w:pPr>
          </w:p>
        </w:tc>
        <w:tc>
          <w:tcPr>
            <w:tcW w:w="1200" w:type="pct"/>
            <w:vAlign w:val="bottom"/>
          </w:tcPr>
          <w:p w14:paraId="20AC5BE2"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(0,0000)</w:t>
            </w:r>
          </w:p>
        </w:tc>
        <w:tc>
          <w:tcPr>
            <w:tcW w:w="1201" w:type="pct"/>
            <w:vAlign w:val="bottom"/>
          </w:tcPr>
          <w:p w14:paraId="0F4DACDE"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(0,2187)</w:t>
            </w:r>
          </w:p>
        </w:tc>
        <w:tc>
          <w:tcPr>
            <w:tcW w:w="657" w:type="pct"/>
            <w:vAlign w:val="bottom"/>
          </w:tcPr>
          <w:p w14:paraId="31ED8A3B" w14:textId="77777777" w:rsidR="007B7EF6" w:rsidRPr="00E95045" w:rsidRDefault="007B7EF6" w:rsidP="00605401">
            <w:pPr>
              <w:autoSpaceDE w:val="0"/>
              <w:autoSpaceDN w:val="0"/>
              <w:adjustRightInd w:val="0"/>
              <w:jc w:val="center"/>
              <w:rPr>
                <w:rFonts w:eastAsia="Calibri"/>
                <w:color w:val="000000"/>
                <w:sz w:val="22"/>
                <w:szCs w:val="22"/>
                <w:lang w:val="en-ID"/>
              </w:rPr>
            </w:pPr>
            <w:r w:rsidRPr="00E95045">
              <w:rPr>
                <w:rFonts w:eastAsia="Calibri"/>
                <w:color w:val="000000"/>
                <w:sz w:val="22"/>
                <w:szCs w:val="22"/>
                <w:lang w:val="en-ID"/>
              </w:rPr>
              <w:t>(0,0000)</w:t>
            </w:r>
          </w:p>
        </w:tc>
      </w:tr>
    </w:tbl>
    <w:p w14:paraId="5D3BE5D4" w14:textId="31412076" w:rsidR="00646C1C" w:rsidRPr="00605401" w:rsidRDefault="009E4391" w:rsidP="00605401">
      <w:pPr>
        <w:pStyle w:val="Body"/>
        <w:ind w:firstLine="540"/>
        <w:jc w:val="center"/>
        <w:rPr>
          <w:b/>
          <w:bCs/>
          <w:sz w:val="22"/>
          <w:szCs w:val="22"/>
        </w:rPr>
      </w:pPr>
      <w:r w:rsidRPr="00605401">
        <w:rPr>
          <w:b/>
          <w:bCs/>
          <w:sz w:val="22"/>
          <w:szCs w:val="22"/>
        </w:rPr>
        <w:t>Tabl</w:t>
      </w:r>
      <w:r w:rsidR="00206DEB">
        <w:rPr>
          <w:b/>
          <w:bCs/>
          <w:sz w:val="22"/>
          <w:szCs w:val="22"/>
        </w:rPr>
        <w:t>e</w:t>
      </w:r>
      <w:r w:rsidRPr="00605401">
        <w:rPr>
          <w:b/>
          <w:bCs/>
          <w:sz w:val="22"/>
          <w:szCs w:val="22"/>
        </w:rPr>
        <w:t xml:space="preserve"> 6</w:t>
      </w:r>
    </w:p>
    <w:p w14:paraId="7F184C7C" w14:textId="3B5594D8" w:rsidR="009E4391" w:rsidRPr="009D5854" w:rsidRDefault="009E4391" w:rsidP="00605401">
      <w:pPr>
        <w:pStyle w:val="Body"/>
        <w:ind w:firstLine="540"/>
        <w:jc w:val="center"/>
        <w:rPr>
          <w:b/>
          <w:bCs/>
          <w:sz w:val="22"/>
          <w:szCs w:val="22"/>
          <w:lang w:val="pt-BR"/>
        </w:rPr>
      </w:pPr>
      <w:r w:rsidRPr="009D5854">
        <w:rPr>
          <w:b/>
          <w:bCs/>
          <w:sz w:val="22"/>
          <w:szCs w:val="22"/>
          <w:lang w:val="pt-BR"/>
        </w:rPr>
        <w:t xml:space="preserve"> Hasil Uji Lagrange Multiplicateur Modèle I</w:t>
      </w:r>
    </w:p>
    <w:p w14:paraId="7E7721B8" w14:textId="77777777" w:rsidR="00646C1C" w:rsidRPr="009D5854" w:rsidRDefault="00646C1C" w:rsidP="00646C1C">
      <w:pPr>
        <w:pStyle w:val="Body"/>
        <w:ind w:firstLine="0"/>
        <w:rPr>
          <w:bCs/>
          <w:sz w:val="24"/>
          <w:szCs w:val="24"/>
          <w:lang w:val="pt-BR"/>
        </w:rPr>
      </w:pPr>
    </w:p>
    <w:p w14:paraId="3F7E0764" w14:textId="786C4322" w:rsidR="00AA2080" w:rsidRPr="00AA2080" w:rsidRDefault="00AB2356" w:rsidP="00195DCF">
      <w:pPr>
        <w:pStyle w:val="Body"/>
        <w:spacing w:line="276" w:lineRule="auto"/>
        <w:rPr>
          <w:bCs/>
          <w:sz w:val="24"/>
          <w:szCs w:val="24"/>
        </w:rPr>
      </w:pPr>
      <w:r w:rsidRPr="00AB2356">
        <w:rPr>
          <w:bCs/>
          <w:sz w:val="24"/>
          <w:szCs w:val="24"/>
        </w:rPr>
        <w:t>In Table 6, the probability for the Breusch-Pagan test across both dimensions is 0.0000 (≤ 0.05), leading to the rejection of H0. Thus, the Random Effect Model is preferred for Model I based on the LM test results.</w:t>
      </w:r>
    </w:p>
    <w:p w14:paraId="62A0E2B3" w14:textId="50F9086E" w:rsidR="00646C1C" w:rsidRPr="00605401" w:rsidRDefault="00D970CA" w:rsidP="00605401">
      <w:pPr>
        <w:pStyle w:val="Body"/>
        <w:tabs>
          <w:tab w:val="left" w:pos="1005"/>
        </w:tabs>
        <w:jc w:val="center"/>
        <w:rPr>
          <w:b/>
          <w:bCs/>
          <w:sz w:val="22"/>
          <w:szCs w:val="22"/>
        </w:rPr>
      </w:pPr>
      <w:r w:rsidRPr="00605401">
        <w:rPr>
          <w:b/>
          <w:bCs/>
          <w:sz w:val="22"/>
          <w:szCs w:val="22"/>
        </w:rPr>
        <w:t xml:space="preserve">Table 7 </w:t>
      </w:r>
    </w:p>
    <w:p w14:paraId="0ACFC728" w14:textId="5DECDB2B" w:rsidR="00D265DD" w:rsidRPr="00605401" w:rsidRDefault="00D970CA" w:rsidP="00605401">
      <w:pPr>
        <w:pStyle w:val="Body"/>
        <w:tabs>
          <w:tab w:val="left" w:pos="1005"/>
        </w:tabs>
        <w:jc w:val="center"/>
        <w:rPr>
          <w:b/>
          <w:bCs/>
          <w:sz w:val="22"/>
          <w:szCs w:val="22"/>
        </w:rPr>
      </w:pPr>
      <w:r w:rsidRPr="00605401">
        <w:rPr>
          <w:b/>
          <w:bCs/>
          <w:sz w:val="22"/>
          <w:szCs w:val="22"/>
        </w:rPr>
        <w:t>Model II Lagrange Multiplier Test Results</w:t>
      </w:r>
    </w:p>
    <w:tbl>
      <w:tblPr>
        <w:tblpPr w:leftFromText="180" w:rightFromText="180" w:vertAnchor="text" w:horzAnchor="margin" w:tblpXSpec="center" w:tblpY="96"/>
        <w:tblW w:w="4464"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971"/>
        <w:gridCol w:w="1831"/>
        <w:gridCol w:w="1831"/>
        <w:gridCol w:w="960"/>
      </w:tblGrid>
      <w:tr w:rsidR="00767D63" w:rsidRPr="00605401" w14:paraId="16C81FC8" w14:textId="77777777" w:rsidTr="00605401">
        <w:trPr>
          <w:trHeight w:val="225"/>
        </w:trPr>
        <w:tc>
          <w:tcPr>
            <w:tcW w:w="5000" w:type="pct"/>
            <w:gridSpan w:val="4"/>
            <w:vAlign w:val="bottom"/>
          </w:tcPr>
          <w:p w14:paraId="7EE448C1"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Lagrange Multiplier Tests for Random Effects</w:t>
            </w:r>
          </w:p>
        </w:tc>
      </w:tr>
      <w:tr w:rsidR="00767D63" w:rsidRPr="00605401" w14:paraId="1B53D835" w14:textId="77777777" w:rsidTr="00605401">
        <w:trPr>
          <w:trHeight w:val="225"/>
        </w:trPr>
        <w:tc>
          <w:tcPr>
            <w:tcW w:w="4368" w:type="pct"/>
            <w:gridSpan w:val="3"/>
            <w:vAlign w:val="bottom"/>
          </w:tcPr>
          <w:p w14:paraId="16780550"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Null hypotheses: No effects</w:t>
            </w:r>
          </w:p>
        </w:tc>
        <w:tc>
          <w:tcPr>
            <w:tcW w:w="632" w:type="pct"/>
            <w:vAlign w:val="bottom"/>
          </w:tcPr>
          <w:p w14:paraId="157096BF" w14:textId="77777777" w:rsidR="00767D63" w:rsidRPr="00605401" w:rsidRDefault="00767D63" w:rsidP="00605401">
            <w:pPr>
              <w:autoSpaceDE w:val="0"/>
              <w:autoSpaceDN w:val="0"/>
              <w:adjustRightInd w:val="0"/>
              <w:rPr>
                <w:color w:val="000000"/>
                <w:sz w:val="22"/>
                <w:szCs w:val="22"/>
                <w:lang w:val="en-ID"/>
              </w:rPr>
            </w:pPr>
          </w:p>
        </w:tc>
      </w:tr>
      <w:tr w:rsidR="00767D63" w:rsidRPr="00605401" w14:paraId="08AE3CAF" w14:textId="77777777" w:rsidTr="00605401">
        <w:trPr>
          <w:trHeight w:val="225"/>
        </w:trPr>
        <w:tc>
          <w:tcPr>
            <w:tcW w:w="5000" w:type="pct"/>
            <w:gridSpan w:val="4"/>
            <w:vAlign w:val="bottom"/>
          </w:tcPr>
          <w:p w14:paraId="7A9A3348"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Alternative hypotheses: Two-sided (Breusch-Pagan) and one-sided</w:t>
            </w:r>
          </w:p>
        </w:tc>
      </w:tr>
      <w:tr w:rsidR="00767D63" w:rsidRPr="00605401" w14:paraId="6FF8A452" w14:textId="77777777" w:rsidTr="00605401">
        <w:trPr>
          <w:trHeight w:val="225"/>
        </w:trPr>
        <w:tc>
          <w:tcPr>
            <w:tcW w:w="4368" w:type="pct"/>
            <w:gridSpan w:val="3"/>
            <w:vAlign w:val="bottom"/>
          </w:tcPr>
          <w:p w14:paraId="1F5AABDD"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        (all others) alternatives</w:t>
            </w:r>
          </w:p>
        </w:tc>
        <w:tc>
          <w:tcPr>
            <w:tcW w:w="632" w:type="pct"/>
            <w:vAlign w:val="bottom"/>
          </w:tcPr>
          <w:p w14:paraId="74801027" w14:textId="77777777" w:rsidR="00767D63" w:rsidRPr="00605401" w:rsidRDefault="00767D63" w:rsidP="00605401">
            <w:pPr>
              <w:autoSpaceDE w:val="0"/>
              <w:autoSpaceDN w:val="0"/>
              <w:adjustRightInd w:val="0"/>
              <w:rPr>
                <w:color w:val="000000"/>
                <w:sz w:val="22"/>
                <w:szCs w:val="22"/>
                <w:lang w:val="en-ID"/>
              </w:rPr>
            </w:pPr>
          </w:p>
        </w:tc>
      </w:tr>
      <w:tr w:rsidR="00767D63" w:rsidRPr="00605401" w14:paraId="7622A393" w14:textId="77777777" w:rsidTr="00605401">
        <w:trPr>
          <w:trHeight w:hRule="exact" w:val="90"/>
        </w:trPr>
        <w:tc>
          <w:tcPr>
            <w:tcW w:w="1956" w:type="pct"/>
            <w:vAlign w:val="bottom"/>
          </w:tcPr>
          <w:p w14:paraId="30C4DD3E"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0B686C51"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40101C45" w14:textId="77777777" w:rsidR="00767D63" w:rsidRPr="00605401" w:rsidRDefault="00767D63" w:rsidP="00605401">
            <w:pPr>
              <w:autoSpaceDE w:val="0"/>
              <w:autoSpaceDN w:val="0"/>
              <w:adjustRightInd w:val="0"/>
              <w:rPr>
                <w:color w:val="000000"/>
                <w:sz w:val="22"/>
                <w:szCs w:val="22"/>
                <w:lang w:val="en-ID"/>
              </w:rPr>
            </w:pPr>
          </w:p>
        </w:tc>
        <w:tc>
          <w:tcPr>
            <w:tcW w:w="632" w:type="pct"/>
            <w:vAlign w:val="bottom"/>
          </w:tcPr>
          <w:p w14:paraId="4519496D" w14:textId="77777777" w:rsidR="00767D63" w:rsidRPr="00605401" w:rsidRDefault="00767D63" w:rsidP="00605401">
            <w:pPr>
              <w:autoSpaceDE w:val="0"/>
              <w:autoSpaceDN w:val="0"/>
              <w:adjustRightInd w:val="0"/>
              <w:rPr>
                <w:color w:val="000000"/>
                <w:sz w:val="22"/>
                <w:szCs w:val="22"/>
                <w:lang w:val="en-ID"/>
              </w:rPr>
            </w:pPr>
          </w:p>
        </w:tc>
      </w:tr>
      <w:tr w:rsidR="00767D63" w:rsidRPr="00605401" w14:paraId="2D8AC2F2" w14:textId="77777777" w:rsidTr="00605401">
        <w:trPr>
          <w:trHeight w:hRule="exact" w:val="135"/>
        </w:trPr>
        <w:tc>
          <w:tcPr>
            <w:tcW w:w="1956" w:type="pct"/>
            <w:vAlign w:val="bottom"/>
          </w:tcPr>
          <w:p w14:paraId="29EA3B76"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19F7D77D"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5412A409" w14:textId="77777777" w:rsidR="00767D63" w:rsidRPr="00605401" w:rsidRDefault="00767D63" w:rsidP="00605401">
            <w:pPr>
              <w:autoSpaceDE w:val="0"/>
              <w:autoSpaceDN w:val="0"/>
              <w:adjustRightInd w:val="0"/>
              <w:rPr>
                <w:color w:val="000000"/>
                <w:sz w:val="22"/>
                <w:szCs w:val="22"/>
                <w:lang w:val="en-ID"/>
              </w:rPr>
            </w:pPr>
          </w:p>
        </w:tc>
        <w:tc>
          <w:tcPr>
            <w:tcW w:w="632" w:type="pct"/>
            <w:vAlign w:val="bottom"/>
          </w:tcPr>
          <w:p w14:paraId="6A2BCE00" w14:textId="77777777" w:rsidR="00767D63" w:rsidRPr="00605401" w:rsidRDefault="00767D63" w:rsidP="00605401">
            <w:pPr>
              <w:autoSpaceDE w:val="0"/>
              <w:autoSpaceDN w:val="0"/>
              <w:adjustRightInd w:val="0"/>
              <w:rPr>
                <w:color w:val="000000"/>
                <w:sz w:val="22"/>
                <w:szCs w:val="22"/>
                <w:lang w:val="en-ID"/>
              </w:rPr>
            </w:pPr>
          </w:p>
        </w:tc>
      </w:tr>
      <w:tr w:rsidR="00767D63" w:rsidRPr="00605401" w14:paraId="5E7B8681" w14:textId="77777777" w:rsidTr="00605401">
        <w:trPr>
          <w:trHeight w:val="225"/>
        </w:trPr>
        <w:tc>
          <w:tcPr>
            <w:tcW w:w="1956" w:type="pct"/>
            <w:vAlign w:val="bottom"/>
          </w:tcPr>
          <w:p w14:paraId="3F659BCD" w14:textId="77777777" w:rsidR="00767D63" w:rsidRPr="00605401" w:rsidRDefault="00767D63" w:rsidP="00605401">
            <w:pPr>
              <w:autoSpaceDE w:val="0"/>
              <w:autoSpaceDN w:val="0"/>
              <w:adjustRightInd w:val="0"/>
              <w:rPr>
                <w:color w:val="000000"/>
                <w:sz w:val="22"/>
                <w:szCs w:val="22"/>
                <w:lang w:val="en-ID"/>
              </w:rPr>
            </w:pPr>
          </w:p>
        </w:tc>
        <w:tc>
          <w:tcPr>
            <w:tcW w:w="3044" w:type="pct"/>
            <w:gridSpan w:val="3"/>
            <w:vAlign w:val="bottom"/>
          </w:tcPr>
          <w:p w14:paraId="3816D1CD"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Test Hypothesis</w:t>
            </w:r>
          </w:p>
        </w:tc>
      </w:tr>
      <w:tr w:rsidR="00767D63" w:rsidRPr="00605401" w14:paraId="05E8A917" w14:textId="77777777" w:rsidTr="00605401">
        <w:trPr>
          <w:trHeight w:val="225"/>
        </w:trPr>
        <w:tc>
          <w:tcPr>
            <w:tcW w:w="1956" w:type="pct"/>
            <w:vAlign w:val="bottom"/>
          </w:tcPr>
          <w:p w14:paraId="43E3E552"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18E14831"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Cross-section</w:t>
            </w:r>
          </w:p>
        </w:tc>
        <w:tc>
          <w:tcPr>
            <w:tcW w:w="1206" w:type="pct"/>
            <w:vAlign w:val="bottom"/>
          </w:tcPr>
          <w:p w14:paraId="159B4BA2"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Time</w:t>
            </w:r>
          </w:p>
        </w:tc>
        <w:tc>
          <w:tcPr>
            <w:tcW w:w="632" w:type="pct"/>
            <w:vAlign w:val="bottom"/>
          </w:tcPr>
          <w:p w14:paraId="01B13270"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Both</w:t>
            </w:r>
          </w:p>
        </w:tc>
      </w:tr>
      <w:tr w:rsidR="00767D63" w:rsidRPr="00605401" w14:paraId="4CA50FC1" w14:textId="77777777" w:rsidTr="00605401">
        <w:trPr>
          <w:trHeight w:hRule="exact" w:val="90"/>
        </w:trPr>
        <w:tc>
          <w:tcPr>
            <w:tcW w:w="1956" w:type="pct"/>
            <w:vAlign w:val="bottom"/>
          </w:tcPr>
          <w:p w14:paraId="49AB85E3"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543C3E94"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26399E9E" w14:textId="77777777" w:rsidR="00767D63" w:rsidRPr="00605401" w:rsidRDefault="00767D63" w:rsidP="00605401">
            <w:pPr>
              <w:autoSpaceDE w:val="0"/>
              <w:autoSpaceDN w:val="0"/>
              <w:adjustRightInd w:val="0"/>
              <w:rPr>
                <w:color w:val="000000"/>
                <w:sz w:val="22"/>
                <w:szCs w:val="22"/>
                <w:lang w:val="en-ID"/>
              </w:rPr>
            </w:pPr>
          </w:p>
        </w:tc>
        <w:tc>
          <w:tcPr>
            <w:tcW w:w="632" w:type="pct"/>
            <w:vAlign w:val="bottom"/>
          </w:tcPr>
          <w:p w14:paraId="0B86C7A1" w14:textId="77777777" w:rsidR="00767D63" w:rsidRPr="00605401" w:rsidRDefault="00767D63" w:rsidP="00605401">
            <w:pPr>
              <w:autoSpaceDE w:val="0"/>
              <w:autoSpaceDN w:val="0"/>
              <w:adjustRightInd w:val="0"/>
              <w:rPr>
                <w:color w:val="000000"/>
                <w:sz w:val="22"/>
                <w:szCs w:val="22"/>
                <w:lang w:val="en-ID"/>
              </w:rPr>
            </w:pPr>
          </w:p>
        </w:tc>
      </w:tr>
      <w:tr w:rsidR="00767D63" w:rsidRPr="00605401" w14:paraId="4B4EC972" w14:textId="77777777" w:rsidTr="00605401">
        <w:trPr>
          <w:trHeight w:hRule="exact" w:val="135"/>
        </w:trPr>
        <w:tc>
          <w:tcPr>
            <w:tcW w:w="1956" w:type="pct"/>
            <w:vAlign w:val="bottom"/>
          </w:tcPr>
          <w:p w14:paraId="735A35A7"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66C94000"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51A93569" w14:textId="77777777" w:rsidR="00767D63" w:rsidRPr="00605401" w:rsidRDefault="00767D63" w:rsidP="00605401">
            <w:pPr>
              <w:autoSpaceDE w:val="0"/>
              <w:autoSpaceDN w:val="0"/>
              <w:adjustRightInd w:val="0"/>
              <w:rPr>
                <w:color w:val="000000"/>
                <w:sz w:val="22"/>
                <w:szCs w:val="22"/>
                <w:lang w:val="en-ID"/>
              </w:rPr>
            </w:pPr>
          </w:p>
        </w:tc>
        <w:tc>
          <w:tcPr>
            <w:tcW w:w="632" w:type="pct"/>
            <w:vAlign w:val="bottom"/>
          </w:tcPr>
          <w:p w14:paraId="6372EF2F" w14:textId="77777777" w:rsidR="00767D63" w:rsidRPr="00605401" w:rsidRDefault="00767D63" w:rsidP="00605401">
            <w:pPr>
              <w:autoSpaceDE w:val="0"/>
              <w:autoSpaceDN w:val="0"/>
              <w:adjustRightInd w:val="0"/>
              <w:rPr>
                <w:color w:val="000000"/>
                <w:sz w:val="22"/>
                <w:szCs w:val="22"/>
                <w:lang w:val="en-ID"/>
              </w:rPr>
            </w:pPr>
          </w:p>
        </w:tc>
      </w:tr>
      <w:tr w:rsidR="00767D63" w:rsidRPr="00605401" w14:paraId="7CD138BE" w14:textId="77777777" w:rsidTr="00605401">
        <w:trPr>
          <w:trHeight w:val="225"/>
        </w:trPr>
        <w:tc>
          <w:tcPr>
            <w:tcW w:w="1956" w:type="pct"/>
            <w:vAlign w:val="bottom"/>
          </w:tcPr>
          <w:p w14:paraId="2892FF6B"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Breusch-Pagan</w:t>
            </w:r>
          </w:p>
        </w:tc>
        <w:tc>
          <w:tcPr>
            <w:tcW w:w="1206" w:type="pct"/>
            <w:vAlign w:val="bottom"/>
          </w:tcPr>
          <w:p w14:paraId="2A5D8004"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 10,22207</w:t>
            </w:r>
          </w:p>
        </w:tc>
        <w:tc>
          <w:tcPr>
            <w:tcW w:w="1206" w:type="pct"/>
            <w:vAlign w:val="bottom"/>
          </w:tcPr>
          <w:p w14:paraId="6004F29E"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 0,118806</w:t>
            </w:r>
          </w:p>
        </w:tc>
        <w:tc>
          <w:tcPr>
            <w:tcW w:w="632" w:type="pct"/>
            <w:vAlign w:val="bottom"/>
          </w:tcPr>
          <w:p w14:paraId="38DC7715"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 10,34087</w:t>
            </w:r>
          </w:p>
        </w:tc>
      </w:tr>
      <w:tr w:rsidR="00767D63" w:rsidRPr="00605401" w14:paraId="4B634FAA" w14:textId="77777777" w:rsidTr="00605401">
        <w:trPr>
          <w:trHeight w:val="225"/>
        </w:trPr>
        <w:tc>
          <w:tcPr>
            <w:tcW w:w="1956" w:type="pct"/>
            <w:vAlign w:val="bottom"/>
          </w:tcPr>
          <w:p w14:paraId="017AC23F" w14:textId="77777777" w:rsidR="00767D63" w:rsidRPr="00605401" w:rsidRDefault="00767D63" w:rsidP="00605401">
            <w:pPr>
              <w:autoSpaceDE w:val="0"/>
              <w:autoSpaceDN w:val="0"/>
              <w:adjustRightInd w:val="0"/>
              <w:rPr>
                <w:color w:val="000000"/>
                <w:sz w:val="22"/>
                <w:szCs w:val="22"/>
                <w:lang w:val="en-ID"/>
              </w:rPr>
            </w:pPr>
          </w:p>
        </w:tc>
        <w:tc>
          <w:tcPr>
            <w:tcW w:w="1206" w:type="pct"/>
            <w:vAlign w:val="bottom"/>
          </w:tcPr>
          <w:p w14:paraId="5D7A89AE"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(0,0014)</w:t>
            </w:r>
          </w:p>
        </w:tc>
        <w:tc>
          <w:tcPr>
            <w:tcW w:w="1206" w:type="pct"/>
            <w:vAlign w:val="bottom"/>
          </w:tcPr>
          <w:p w14:paraId="4100CB27"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(0,7303)</w:t>
            </w:r>
          </w:p>
        </w:tc>
        <w:tc>
          <w:tcPr>
            <w:tcW w:w="632" w:type="pct"/>
            <w:vAlign w:val="bottom"/>
          </w:tcPr>
          <w:p w14:paraId="567E6E89" w14:textId="77777777" w:rsidR="00767D63" w:rsidRPr="00605401" w:rsidRDefault="00767D63" w:rsidP="00605401">
            <w:pPr>
              <w:autoSpaceDE w:val="0"/>
              <w:autoSpaceDN w:val="0"/>
              <w:adjustRightInd w:val="0"/>
              <w:rPr>
                <w:color w:val="000000"/>
                <w:sz w:val="22"/>
                <w:szCs w:val="22"/>
                <w:lang w:val="en-ID"/>
              </w:rPr>
            </w:pPr>
            <w:r w:rsidRPr="00605401">
              <w:rPr>
                <w:color w:val="000000"/>
                <w:sz w:val="22"/>
                <w:szCs w:val="22"/>
                <w:lang w:val="en-ID"/>
              </w:rPr>
              <w:t>(0,0013)</w:t>
            </w:r>
          </w:p>
        </w:tc>
      </w:tr>
    </w:tbl>
    <w:p w14:paraId="07FCB5D7" w14:textId="77777777" w:rsidR="00605401" w:rsidRDefault="00605401" w:rsidP="00767D63">
      <w:pPr>
        <w:pStyle w:val="Body"/>
        <w:tabs>
          <w:tab w:val="left" w:pos="1005"/>
          <w:tab w:val="left" w:pos="3030"/>
        </w:tabs>
        <w:rPr>
          <w:bCs/>
          <w:sz w:val="24"/>
          <w:szCs w:val="24"/>
        </w:rPr>
      </w:pPr>
    </w:p>
    <w:p w14:paraId="1B71DB83" w14:textId="08E0B057" w:rsidR="00D970CA" w:rsidRDefault="00AB2356" w:rsidP="00605401">
      <w:pPr>
        <w:pStyle w:val="Body"/>
        <w:tabs>
          <w:tab w:val="left" w:pos="1005"/>
          <w:tab w:val="left" w:pos="3030"/>
        </w:tabs>
        <w:spacing w:line="276" w:lineRule="auto"/>
        <w:rPr>
          <w:bCs/>
          <w:sz w:val="24"/>
          <w:szCs w:val="24"/>
        </w:rPr>
      </w:pPr>
      <w:r w:rsidRPr="00AB2356">
        <w:rPr>
          <w:bCs/>
          <w:sz w:val="24"/>
          <w:szCs w:val="24"/>
        </w:rPr>
        <w:t>Similarly, Table 7 shows a probability of 0.0013 (≤ 0.05) for Model II, prompting the rejection of H0. Hence, according to the LM test, Model II also selects the Random Effect Model as the most suitable.</w:t>
      </w:r>
    </w:p>
    <w:p w14:paraId="6E03051F" w14:textId="77777777" w:rsidR="00AB2356" w:rsidRDefault="00AB2356" w:rsidP="00605401">
      <w:pPr>
        <w:pStyle w:val="Body"/>
        <w:tabs>
          <w:tab w:val="left" w:pos="1005"/>
          <w:tab w:val="left" w:pos="3030"/>
        </w:tabs>
        <w:spacing w:line="276" w:lineRule="auto"/>
        <w:rPr>
          <w:bCs/>
          <w:sz w:val="24"/>
          <w:szCs w:val="24"/>
        </w:rPr>
      </w:pPr>
    </w:p>
    <w:p w14:paraId="60F6945D" w14:textId="77777777" w:rsidR="00AB2356" w:rsidRDefault="00AB2356" w:rsidP="00605401">
      <w:pPr>
        <w:pStyle w:val="Body"/>
        <w:tabs>
          <w:tab w:val="left" w:pos="1005"/>
          <w:tab w:val="left" w:pos="3030"/>
        </w:tabs>
        <w:spacing w:line="276" w:lineRule="auto"/>
        <w:rPr>
          <w:bCs/>
          <w:sz w:val="24"/>
          <w:szCs w:val="24"/>
        </w:rPr>
      </w:pPr>
    </w:p>
    <w:p w14:paraId="08F28983" w14:textId="77777777" w:rsidR="00AB2356" w:rsidRPr="00767D63" w:rsidRDefault="00AB2356" w:rsidP="00605401">
      <w:pPr>
        <w:pStyle w:val="Body"/>
        <w:tabs>
          <w:tab w:val="left" w:pos="1005"/>
          <w:tab w:val="left" w:pos="3030"/>
        </w:tabs>
        <w:spacing w:line="276" w:lineRule="auto"/>
        <w:rPr>
          <w:b/>
          <w:bCs/>
          <w:sz w:val="24"/>
          <w:szCs w:val="24"/>
        </w:rPr>
      </w:pPr>
    </w:p>
    <w:p w14:paraId="72B3A927" w14:textId="640C44D8" w:rsidR="00B90000" w:rsidRPr="00767D63" w:rsidRDefault="00283FAA" w:rsidP="00605401">
      <w:pPr>
        <w:pStyle w:val="Body"/>
        <w:tabs>
          <w:tab w:val="left" w:pos="360"/>
          <w:tab w:val="left" w:pos="3030"/>
        </w:tabs>
        <w:spacing w:line="276" w:lineRule="auto"/>
        <w:ind w:firstLine="0"/>
        <w:jc w:val="left"/>
        <w:rPr>
          <w:b/>
          <w:bCs/>
          <w:sz w:val="24"/>
          <w:szCs w:val="24"/>
        </w:rPr>
      </w:pPr>
      <w:r w:rsidRPr="00767D63">
        <w:rPr>
          <w:b/>
          <w:bCs/>
          <w:sz w:val="24"/>
          <w:szCs w:val="24"/>
        </w:rPr>
        <w:lastRenderedPageBreak/>
        <w:t>Model Selection Results</w:t>
      </w:r>
    </w:p>
    <w:p w14:paraId="49C895D2" w14:textId="77777777" w:rsidR="008D273C" w:rsidRPr="008D273C" w:rsidRDefault="008D273C" w:rsidP="008D273C">
      <w:pPr>
        <w:pStyle w:val="Body"/>
        <w:tabs>
          <w:tab w:val="left" w:pos="1005"/>
          <w:tab w:val="left" w:pos="3030"/>
        </w:tabs>
        <w:spacing w:line="276" w:lineRule="auto"/>
        <w:ind w:firstLine="540"/>
        <w:rPr>
          <w:bCs/>
          <w:sz w:val="24"/>
          <w:szCs w:val="24"/>
        </w:rPr>
      </w:pPr>
      <w:r w:rsidRPr="008D273C">
        <w:rPr>
          <w:bCs/>
          <w:sz w:val="24"/>
          <w:szCs w:val="24"/>
        </w:rPr>
        <w:t>The results of the three model tests indicate that both Model I (Multiple Linear Regression Analysis) and Model II (Moderated Regression Analysis or MRA) align as follows:</w:t>
      </w:r>
    </w:p>
    <w:p w14:paraId="3FE0B320" w14:textId="007113A9" w:rsidR="008D273C" w:rsidRPr="008D273C" w:rsidRDefault="008D273C" w:rsidP="008D273C">
      <w:pPr>
        <w:pStyle w:val="Body"/>
        <w:numPr>
          <w:ilvl w:val="0"/>
          <w:numId w:val="18"/>
        </w:numPr>
        <w:tabs>
          <w:tab w:val="left" w:pos="1005"/>
          <w:tab w:val="left" w:pos="3030"/>
        </w:tabs>
        <w:spacing w:line="276" w:lineRule="auto"/>
        <w:ind w:left="426"/>
        <w:rPr>
          <w:bCs/>
          <w:sz w:val="24"/>
          <w:szCs w:val="24"/>
        </w:rPr>
      </w:pPr>
      <w:r w:rsidRPr="008D273C">
        <w:rPr>
          <w:bCs/>
          <w:sz w:val="24"/>
          <w:szCs w:val="24"/>
        </w:rPr>
        <w:t>Chow Test: This test, which compares the Common Effect Model and the Fixed Effect Model, suggests that the Fixed Effect Model is more suitable for estimating the regression equation.</w:t>
      </w:r>
    </w:p>
    <w:p w14:paraId="245D4826" w14:textId="1559178A" w:rsidR="008D273C" w:rsidRPr="008D273C" w:rsidRDefault="008D273C" w:rsidP="008D273C">
      <w:pPr>
        <w:pStyle w:val="Body"/>
        <w:numPr>
          <w:ilvl w:val="0"/>
          <w:numId w:val="18"/>
        </w:numPr>
        <w:tabs>
          <w:tab w:val="left" w:pos="1005"/>
          <w:tab w:val="left" w:pos="3030"/>
        </w:tabs>
        <w:spacing w:line="276" w:lineRule="auto"/>
        <w:ind w:left="426"/>
        <w:rPr>
          <w:bCs/>
          <w:sz w:val="24"/>
          <w:szCs w:val="24"/>
        </w:rPr>
      </w:pPr>
      <w:r w:rsidRPr="008D273C">
        <w:rPr>
          <w:bCs/>
          <w:sz w:val="24"/>
          <w:szCs w:val="24"/>
        </w:rPr>
        <w:t>Hausman Test: This comparison between the Fixed Effect Model and the Random Effect Model points to the Random Effect Model as a more appropriate choice for the regression estimation.</w:t>
      </w:r>
    </w:p>
    <w:p w14:paraId="547C5787" w14:textId="6D3992D0" w:rsidR="008D273C" w:rsidRPr="008D273C" w:rsidRDefault="008D273C" w:rsidP="008D273C">
      <w:pPr>
        <w:pStyle w:val="Body"/>
        <w:numPr>
          <w:ilvl w:val="0"/>
          <w:numId w:val="18"/>
        </w:numPr>
        <w:tabs>
          <w:tab w:val="left" w:pos="1005"/>
          <w:tab w:val="left" w:pos="3030"/>
        </w:tabs>
        <w:spacing w:line="276" w:lineRule="auto"/>
        <w:ind w:left="426"/>
        <w:rPr>
          <w:bCs/>
          <w:sz w:val="24"/>
          <w:szCs w:val="24"/>
        </w:rPr>
      </w:pPr>
      <w:r w:rsidRPr="008D273C">
        <w:rPr>
          <w:bCs/>
          <w:sz w:val="24"/>
          <w:szCs w:val="24"/>
        </w:rPr>
        <w:t>Lagrange Multiplier Test: In evaluating the Common Effect Model against the Random Effect Model, the test indicates that the Random Effect Model is the preferable option for this regression analysis.</w:t>
      </w:r>
    </w:p>
    <w:p w14:paraId="6A6DBE1E" w14:textId="77777777" w:rsidR="008D273C" w:rsidRPr="008D273C" w:rsidRDefault="008D273C" w:rsidP="008D273C">
      <w:pPr>
        <w:pStyle w:val="Body"/>
        <w:tabs>
          <w:tab w:val="left" w:pos="1005"/>
          <w:tab w:val="left" w:pos="3030"/>
        </w:tabs>
        <w:spacing w:line="276" w:lineRule="auto"/>
        <w:ind w:firstLine="540"/>
        <w:rPr>
          <w:bCs/>
          <w:sz w:val="24"/>
          <w:szCs w:val="24"/>
        </w:rPr>
      </w:pPr>
      <w:r w:rsidRPr="008D273C">
        <w:rPr>
          <w:bCs/>
          <w:sz w:val="24"/>
          <w:szCs w:val="24"/>
        </w:rPr>
        <w:t>Based on these findings, where both the Hausman and Lagrange Multiplier tests favor the Random Effect Model, it can be concluded that the most suitable approach for this research, in both Model I and Model II, is the Random Effect Model.</w:t>
      </w:r>
    </w:p>
    <w:p w14:paraId="0EAF9C82" w14:textId="0CA833FA" w:rsidR="00283FAA" w:rsidRDefault="008D273C" w:rsidP="008D273C">
      <w:pPr>
        <w:pStyle w:val="Body"/>
        <w:tabs>
          <w:tab w:val="left" w:pos="1005"/>
          <w:tab w:val="left" w:pos="3030"/>
        </w:tabs>
        <w:spacing w:line="276" w:lineRule="auto"/>
        <w:ind w:firstLine="540"/>
        <w:rPr>
          <w:bCs/>
          <w:sz w:val="24"/>
          <w:szCs w:val="24"/>
        </w:rPr>
      </w:pPr>
      <w:r w:rsidRPr="008D273C">
        <w:rPr>
          <w:bCs/>
          <w:sz w:val="24"/>
          <w:szCs w:val="24"/>
        </w:rPr>
        <w:t xml:space="preserve">According to Gujarati and Porter (2009), in EViews, the estimation model using the GLS method is specifically the Random Effect Model, which produces normally distributed residuals and satisfies the normality test. The Random Effect Model also meets the assumptions for multicollinearity and autocorrelation, as it avoids linear relationships and autocorrelation among independent variables. Furthermore, this model shows variations in residuals that pass the heteroscedasticity test. Given the selection of the Random Effect Model for this study, no further classical assumption tests are conducted (Gujarati, D., &amp; Porter, D. Basic Econometrics </w:t>
      </w:r>
      <w:r w:rsidR="00F05750">
        <w:rPr>
          <w:bCs/>
          <w:sz w:val="24"/>
          <w:szCs w:val="24"/>
        </w:rPr>
        <w:t>(</w:t>
      </w:r>
      <w:r w:rsidRPr="008D273C">
        <w:rPr>
          <w:bCs/>
          <w:sz w:val="24"/>
          <w:szCs w:val="24"/>
        </w:rPr>
        <w:t>Translation</w:t>
      </w:r>
      <w:r w:rsidR="00F05750">
        <w:rPr>
          <w:bCs/>
          <w:sz w:val="24"/>
          <w:szCs w:val="24"/>
        </w:rPr>
        <w:t>)</w:t>
      </w:r>
      <w:r w:rsidRPr="008D273C">
        <w:rPr>
          <w:bCs/>
          <w:sz w:val="24"/>
          <w:szCs w:val="24"/>
        </w:rPr>
        <w:t>. Salemba Empat, Jakarta, 2009).</w:t>
      </w:r>
    </w:p>
    <w:p w14:paraId="18E5A68D" w14:textId="77777777" w:rsidR="00F05750" w:rsidRPr="00767D63" w:rsidRDefault="00F05750" w:rsidP="008D273C">
      <w:pPr>
        <w:pStyle w:val="Body"/>
        <w:tabs>
          <w:tab w:val="left" w:pos="1005"/>
          <w:tab w:val="left" w:pos="3030"/>
        </w:tabs>
        <w:spacing w:line="276" w:lineRule="auto"/>
        <w:ind w:firstLine="540"/>
        <w:rPr>
          <w:bCs/>
          <w:sz w:val="24"/>
          <w:szCs w:val="24"/>
        </w:rPr>
      </w:pPr>
    </w:p>
    <w:p w14:paraId="1AB23265" w14:textId="572C3C10" w:rsidR="00283FAA" w:rsidRPr="00767D63" w:rsidRDefault="00283FAA" w:rsidP="00605401">
      <w:pPr>
        <w:pStyle w:val="Body"/>
        <w:spacing w:line="276" w:lineRule="auto"/>
        <w:ind w:firstLine="0"/>
        <w:rPr>
          <w:b/>
          <w:bCs/>
          <w:sz w:val="24"/>
          <w:szCs w:val="24"/>
        </w:rPr>
      </w:pPr>
      <w:r w:rsidRPr="00767D63">
        <w:rPr>
          <w:b/>
          <w:bCs/>
          <w:sz w:val="24"/>
          <w:szCs w:val="24"/>
        </w:rPr>
        <w:t>Results of Panel Data Regression Analysis</w:t>
      </w:r>
    </w:p>
    <w:p w14:paraId="6945BD9A" w14:textId="065B3BFD" w:rsidR="00283FAA" w:rsidRPr="00767D63" w:rsidRDefault="00550BAD" w:rsidP="00605401">
      <w:pPr>
        <w:pStyle w:val="Body"/>
        <w:spacing w:line="276" w:lineRule="auto"/>
        <w:rPr>
          <w:bCs/>
          <w:sz w:val="24"/>
          <w:szCs w:val="24"/>
        </w:rPr>
      </w:pPr>
      <w:r w:rsidRPr="00550BAD">
        <w:rPr>
          <w:bCs/>
          <w:sz w:val="24"/>
          <w:szCs w:val="24"/>
        </w:rPr>
        <w:t>The selection process between Model I and Model II, evaluated through the Chow test, Hausman test, and Lagrange Multiplier test, concludes that the Random Effect Model is the most suitable parameter estimation method for the panel data in this study. Consequently, hypothesis testing in this research is based on the Random Effect Model, with the following outcomes:</w:t>
      </w:r>
    </w:p>
    <w:p w14:paraId="3387A0D3" w14:textId="5462C3AC" w:rsidR="00283FAA" w:rsidRPr="00767D63" w:rsidRDefault="00283FAA" w:rsidP="00605401">
      <w:pPr>
        <w:pStyle w:val="Body"/>
        <w:numPr>
          <w:ilvl w:val="0"/>
          <w:numId w:val="13"/>
        </w:numPr>
        <w:spacing w:line="276" w:lineRule="auto"/>
        <w:ind w:left="284" w:hanging="284"/>
        <w:rPr>
          <w:bCs/>
          <w:sz w:val="24"/>
          <w:szCs w:val="24"/>
        </w:rPr>
      </w:pPr>
      <w:r w:rsidRPr="00767D63">
        <w:rPr>
          <w:bCs/>
          <w:sz w:val="24"/>
          <w:szCs w:val="24"/>
        </w:rPr>
        <w:t>Structural Equation Model</w:t>
      </w:r>
    </w:p>
    <w:p w14:paraId="0B6EC30B" w14:textId="6E900743" w:rsidR="00283FAA" w:rsidRPr="00767D63" w:rsidRDefault="00D0559E" w:rsidP="00605401">
      <w:pPr>
        <w:pStyle w:val="Body"/>
        <w:spacing w:line="276" w:lineRule="auto"/>
        <w:rPr>
          <w:bCs/>
          <w:sz w:val="24"/>
          <w:szCs w:val="24"/>
        </w:rPr>
      </w:pPr>
      <w:r w:rsidRPr="00D0559E">
        <w:rPr>
          <w:bCs/>
          <w:sz w:val="24"/>
          <w:szCs w:val="24"/>
        </w:rPr>
        <w:t>The results of the panel data regression analysis for Model I using the Random Effect Model are presented below</w:t>
      </w:r>
      <w:r w:rsidR="00283FAA" w:rsidRPr="00767D63">
        <w:rPr>
          <w:bCs/>
          <w:sz w:val="24"/>
          <w:szCs w:val="24"/>
        </w:rPr>
        <w:t>:</w:t>
      </w:r>
    </w:p>
    <w:p w14:paraId="2CD96E4F" w14:textId="77777777" w:rsidR="00646C1C" w:rsidRPr="00605401" w:rsidRDefault="00B90000" w:rsidP="00605401">
      <w:pPr>
        <w:pStyle w:val="Body"/>
        <w:ind w:firstLine="0"/>
        <w:jc w:val="center"/>
        <w:rPr>
          <w:b/>
          <w:sz w:val="22"/>
          <w:szCs w:val="22"/>
        </w:rPr>
      </w:pPr>
      <w:r w:rsidRPr="00605401">
        <w:rPr>
          <w:b/>
          <w:sz w:val="22"/>
          <w:szCs w:val="22"/>
        </w:rPr>
        <w:t xml:space="preserve">Table </w:t>
      </w:r>
      <w:r w:rsidR="00283FAA" w:rsidRPr="00605401">
        <w:rPr>
          <w:b/>
          <w:sz w:val="22"/>
          <w:szCs w:val="22"/>
        </w:rPr>
        <w:t xml:space="preserve">8 </w:t>
      </w:r>
    </w:p>
    <w:p w14:paraId="5DCD7C7B" w14:textId="4AF82612" w:rsidR="00AE0086" w:rsidRPr="00605401" w:rsidRDefault="00283FAA" w:rsidP="00605401">
      <w:pPr>
        <w:pStyle w:val="Body"/>
        <w:ind w:firstLine="0"/>
        <w:jc w:val="center"/>
        <w:rPr>
          <w:b/>
          <w:sz w:val="22"/>
          <w:szCs w:val="22"/>
        </w:rPr>
      </w:pPr>
      <w:r w:rsidRPr="00605401">
        <w:rPr>
          <w:b/>
          <w:sz w:val="22"/>
          <w:szCs w:val="22"/>
        </w:rPr>
        <w:t>Panel Data Regression Analysis Random Effect Model Model I</w:t>
      </w:r>
    </w:p>
    <w:tbl>
      <w:tblPr>
        <w:tblW w:w="4472"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124"/>
        <w:gridCol w:w="1514"/>
        <w:gridCol w:w="1482"/>
        <w:gridCol w:w="1527"/>
        <w:gridCol w:w="960"/>
      </w:tblGrid>
      <w:tr w:rsidR="00B90000" w:rsidRPr="00767D63" w14:paraId="18FAA462" w14:textId="77777777" w:rsidTr="00605401">
        <w:trPr>
          <w:trHeight w:val="225"/>
          <w:jc w:val="center"/>
        </w:trPr>
        <w:tc>
          <w:tcPr>
            <w:tcW w:w="3365" w:type="pct"/>
            <w:gridSpan w:val="3"/>
            <w:vAlign w:val="bottom"/>
          </w:tcPr>
          <w:p w14:paraId="3DD21153" w14:textId="77777777" w:rsidR="00B90000" w:rsidRPr="00767D63" w:rsidRDefault="00B90000" w:rsidP="00605401">
            <w:pPr>
              <w:autoSpaceDE w:val="0"/>
              <w:autoSpaceDN w:val="0"/>
              <w:adjustRightInd w:val="0"/>
              <w:rPr>
                <w:color w:val="000000"/>
                <w:lang w:val="en-ID"/>
              </w:rPr>
            </w:pPr>
            <w:r w:rsidRPr="00767D63">
              <w:rPr>
                <w:color w:val="000000"/>
                <w:lang w:val="en-ID"/>
              </w:rPr>
              <w:t>Dependent Variable: Z</w:t>
            </w:r>
          </w:p>
        </w:tc>
        <w:tc>
          <w:tcPr>
            <w:tcW w:w="1004" w:type="pct"/>
            <w:vAlign w:val="bottom"/>
          </w:tcPr>
          <w:p w14:paraId="3EEF7591" w14:textId="77777777" w:rsidR="00B90000" w:rsidRPr="00767D63" w:rsidRDefault="00B90000" w:rsidP="00605401">
            <w:pPr>
              <w:autoSpaceDE w:val="0"/>
              <w:autoSpaceDN w:val="0"/>
              <w:adjustRightInd w:val="0"/>
              <w:rPr>
                <w:color w:val="000000"/>
                <w:lang w:val="en-ID"/>
              </w:rPr>
            </w:pPr>
          </w:p>
        </w:tc>
        <w:tc>
          <w:tcPr>
            <w:tcW w:w="631" w:type="pct"/>
            <w:vAlign w:val="bottom"/>
          </w:tcPr>
          <w:p w14:paraId="037E2268" w14:textId="77777777" w:rsidR="00B90000" w:rsidRPr="00767D63" w:rsidRDefault="00B90000" w:rsidP="00605401">
            <w:pPr>
              <w:autoSpaceDE w:val="0"/>
              <w:autoSpaceDN w:val="0"/>
              <w:adjustRightInd w:val="0"/>
              <w:rPr>
                <w:color w:val="000000"/>
                <w:lang w:val="en-ID"/>
              </w:rPr>
            </w:pPr>
          </w:p>
        </w:tc>
      </w:tr>
      <w:tr w:rsidR="00B90000" w:rsidRPr="00767D63" w14:paraId="0B84AA0F" w14:textId="77777777" w:rsidTr="00605401">
        <w:trPr>
          <w:trHeight w:val="225"/>
          <w:jc w:val="center"/>
        </w:trPr>
        <w:tc>
          <w:tcPr>
            <w:tcW w:w="5000" w:type="pct"/>
            <w:gridSpan w:val="5"/>
            <w:vAlign w:val="bottom"/>
          </w:tcPr>
          <w:p w14:paraId="62810AB5" w14:textId="77777777" w:rsidR="00B90000" w:rsidRPr="00767D63" w:rsidRDefault="00B90000" w:rsidP="00605401">
            <w:pPr>
              <w:autoSpaceDE w:val="0"/>
              <w:autoSpaceDN w:val="0"/>
              <w:adjustRightInd w:val="0"/>
              <w:rPr>
                <w:color w:val="000000"/>
                <w:lang w:val="en-ID"/>
              </w:rPr>
            </w:pPr>
            <w:r w:rsidRPr="00767D63">
              <w:rPr>
                <w:color w:val="000000"/>
                <w:lang w:val="en-ID"/>
              </w:rPr>
              <w:t>Method: Panel EGLS (Cross-section random effects)</w:t>
            </w:r>
          </w:p>
        </w:tc>
      </w:tr>
      <w:tr w:rsidR="00B90000" w:rsidRPr="00767D63" w14:paraId="60799BD3" w14:textId="77777777" w:rsidTr="00605401">
        <w:trPr>
          <w:trHeight w:val="225"/>
          <w:jc w:val="center"/>
        </w:trPr>
        <w:tc>
          <w:tcPr>
            <w:tcW w:w="3365" w:type="pct"/>
            <w:gridSpan w:val="3"/>
            <w:vAlign w:val="bottom"/>
          </w:tcPr>
          <w:p w14:paraId="7B7CAEED" w14:textId="77777777" w:rsidR="00B90000" w:rsidRPr="00767D63" w:rsidRDefault="00B90000" w:rsidP="00605401">
            <w:pPr>
              <w:autoSpaceDE w:val="0"/>
              <w:autoSpaceDN w:val="0"/>
              <w:adjustRightInd w:val="0"/>
              <w:rPr>
                <w:color w:val="000000"/>
                <w:lang w:val="en-ID"/>
              </w:rPr>
            </w:pPr>
            <w:r w:rsidRPr="00767D63">
              <w:rPr>
                <w:color w:val="000000"/>
                <w:lang w:val="en-ID"/>
              </w:rPr>
              <w:t>Date: 08/04/24   Time: 19:17</w:t>
            </w:r>
          </w:p>
        </w:tc>
        <w:tc>
          <w:tcPr>
            <w:tcW w:w="1004" w:type="pct"/>
            <w:vAlign w:val="bottom"/>
          </w:tcPr>
          <w:p w14:paraId="794FC41D" w14:textId="77777777" w:rsidR="00B90000" w:rsidRPr="00767D63" w:rsidRDefault="00B90000" w:rsidP="00605401">
            <w:pPr>
              <w:autoSpaceDE w:val="0"/>
              <w:autoSpaceDN w:val="0"/>
              <w:adjustRightInd w:val="0"/>
              <w:rPr>
                <w:color w:val="000000"/>
                <w:lang w:val="en-ID"/>
              </w:rPr>
            </w:pPr>
          </w:p>
        </w:tc>
        <w:tc>
          <w:tcPr>
            <w:tcW w:w="631" w:type="pct"/>
            <w:vAlign w:val="bottom"/>
          </w:tcPr>
          <w:p w14:paraId="04237CDB" w14:textId="77777777" w:rsidR="00B90000" w:rsidRPr="00767D63" w:rsidRDefault="00B90000" w:rsidP="00605401">
            <w:pPr>
              <w:autoSpaceDE w:val="0"/>
              <w:autoSpaceDN w:val="0"/>
              <w:adjustRightInd w:val="0"/>
              <w:rPr>
                <w:color w:val="000000"/>
                <w:lang w:val="en-ID"/>
              </w:rPr>
            </w:pPr>
          </w:p>
        </w:tc>
      </w:tr>
      <w:tr w:rsidR="00B90000" w:rsidRPr="00767D63" w14:paraId="05077B2F" w14:textId="77777777" w:rsidTr="00605401">
        <w:trPr>
          <w:trHeight w:val="225"/>
          <w:jc w:val="center"/>
        </w:trPr>
        <w:tc>
          <w:tcPr>
            <w:tcW w:w="3365" w:type="pct"/>
            <w:gridSpan w:val="3"/>
            <w:vAlign w:val="bottom"/>
          </w:tcPr>
          <w:p w14:paraId="345BC552" w14:textId="77777777" w:rsidR="00B90000" w:rsidRPr="00767D63" w:rsidRDefault="00B90000" w:rsidP="00605401">
            <w:pPr>
              <w:autoSpaceDE w:val="0"/>
              <w:autoSpaceDN w:val="0"/>
              <w:adjustRightInd w:val="0"/>
              <w:rPr>
                <w:color w:val="000000"/>
                <w:lang w:val="en-ID"/>
              </w:rPr>
            </w:pPr>
            <w:r w:rsidRPr="00767D63">
              <w:rPr>
                <w:color w:val="000000"/>
                <w:lang w:val="en-ID"/>
              </w:rPr>
              <w:t>Sample: 2018 2022</w:t>
            </w:r>
          </w:p>
        </w:tc>
        <w:tc>
          <w:tcPr>
            <w:tcW w:w="1004" w:type="pct"/>
            <w:vAlign w:val="bottom"/>
          </w:tcPr>
          <w:p w14:paraId="3FADA232" w14:textId="77777777" w:rsidR="00B90000" w:rsidRPr="00767D63" w:rsidRDefault="00B90000" w:rsidP="00605401">
            <w:pPr>
              <w:autoSpaceDE w:val="0"/>
              <w:autoSpaceDN w:val="0"/>
              <w:adjustRightInd w:val="0"/>
              <w:rPr>
                <w:color w:val="000000"/>
                <w:lang w:val="en-ID"/>
              </w:rPr>
            </w:pPr>
          </w:p>
        </w:tc>
        <w:tc>
          <w:tcPr>
            <w:tcW w:w="631" w:type="pct"/>
            <w:vAlign w:val="bottom"/>
          </w:tcPr>
          <w:p w14:paraId="033435FA" w14:textId="77777777" w:rsidR="00B90000" w:rsidRPr="00767D63" w:rsidRDefault="00B90000" w:rsidP="00605401">
            <w:pPr>
              <w:autoSpaceDE w:val="0"/>
              <w:autoSpaceDN w:val="0"/>
              <w:adjustRightInd w:val="0"/>
              <w:rPr>
                <w:color w:val="000000"/>
                <w:lang w:val="en-ID"/>
              </w:rPr>
            </w:pPr>
          </w:p>
        </w:tc>
      </w:tr>
      <w:tr w:rsidR="00B90000" w:rsidRPr="00767D63" w14:paraId="14E9052E" w14:textId="77777777" w:rsidTr="00605401">
        <w:trPr>
          <w:trHeight w:val="225"/>
          <w:jc w:val="center"/>
        </w:trPr>
        <w:tc>
          <w:tcPr>
            <w:tcW w:w="3365" w:type="pct"/>
            <w:gridSpan w:val="3"/>
            <w:vAlign w:val="bottom"/>
          </w:tcPr>
          <w:p w14:paraId="0B0D78DF" w14:textId="77777777" w:rsidR="00B90000" w:rsidRPr="00767D63" w:rsidRDefault="00B90000" w:rsidP="00605401">
            <w:pPr>
              <w:autoSpaceDE w:val="0"/>
              <w:autoSpaceDN w:val="0"/>
              <w:adjustRightInd w:val="0"/>
              <w:rPr>
                <w:color w:val="000000"/>
                <w:lang w:val="en-ID"/>
              </w:rPr>
            </w:pPr>
            <w:r w:rsidRPr="00767D63">
              <w:rPr>
                <w:color w:val="000000"/>
                <w:lang w:val="en-ID"/>
              </w:rPr>
              <w:t>Periods included: 5</w:t>
            </w:r>
          </w:p>
        </w:tc>
        <w:tc>
          <w:tcPr>
            <w:tcW w:w="1004" w:type="pct"/>
            <w:vAlign w:val="bottom"/>
          </w:tcPr>
          <w:p w14:paraId="1EE2AF5D" w14:textId="77777777" w:rsidR="00B90000" w:rsidRPr="00767D63" w:rsidRDefault="00B90000" w:rsidP="00605401">
            <w:pPr>
              <w:autoSpaceDE w:val="0"/>
              <w:autoSpaceDN w:val="0"/>
              <w:adjustRightInd w:val="0"/>
              <w:rPr>
                <w:color w:val="000000"/>
                <w:lang w:val="en-ID"/>
              </w:rPr>
            </w:pPr>
          </w:p>
        </w:tc>
        <w:tc>
          <w:tcPr>
            <w:tcW w:w="631" w:type="pct"/>
            <w:vAlign w:val="bottom"/>
          </w:tcPr>
          <w:p w14:paraId="796E3B62" w14:textId="77777777" w:rsidR="00B90000" w:rsidRPr="00767D63" w:rsidRDefault="00B90000" w:rsidP="00605401">
            <w:pPr>
              <w:autoSpaceDE w:val="0"/>
              <w:autoSpaceDN w:val="0"/>
              <w:adjustRightInd w:val="0"/>
              <w:rPr>
                <w:color w:val="000000"/>
                <w:lang w:val="en-ID"/>
              </w:rPr>
            </w:pPr>
          </w:p>
        </w:tc>
      </w:tr>
      <w:tr w:rsidR="00B90000" w:rsidRPr="00767D63" w14:paraId="3737EEE2" w14:textId="77777777" w:rsidTr="00605401">
        <w:trPr>
          <w:trHeight w:val="225"/>
          <w:jc w:val="center"/>
        </w:trPr>
        <w:tc>
          <w:tcPr>
            <w:tcW w:w="3365" w:type="pct"/>
            <w:gridSpan w:val="3"/>
            <w:vAlign w:val="bottom"/>
          </w:tcPr>
          <w:p w14:paraId="4A7882D0" w14:textId="77777777" w:rsidR="00B90000" w:rsidRPr="00767D63" w:rsidRDefault="00B90000" w:rsidP="00605401">
            <w:pPr>
              <w:autoSpaceDE w:val="0"/>
              <w:autoSpaceDN w:val="0"/>
              <w:adjustRightInd w:val="0"/>
              <w:rPr>
                <w:color w:val="000000"/>
                <w:lang w:val="en-ID"/>
              </w:rPr>
            </w:pPr>
            <w:r w:rsidRPr="00767D63">
              <w:rPr>
                <w:color w:val="000000"/>
                <w:lang w:val="en-ID"/>
              </w:rPr>
              <w:t>Cross-sections included: 25</w:t>
            </w:r>
          </w:p>
        </w:tc>
        <w:tc>
          <w:tcPr>
            <w:tcW w:w="1004" w:type="pct"/>
            <w:vAlign w:val="bottom"/>
          </w:tcPr>
          <w:p w14:paraId="0C3F3BE2" w14:textId="77777777" w:rsidR="00B90000" w:rsidRPr="00767D63" w:rsidRDefault="00B90000" w:rsidP="00605401">
            <w:pPr>
              <w:autoSpaceDE w:val="0"/>
              <w:autoSpaceDN w:val="0"/>
              <w:adjustRightInd w:val="0"/>
              <w:rPr>
                <w:color w:val="000000"/>
                <w:lang w:val="en-ID"/>
              </w:rPr>
            </w:pPr>
          </w:p>
        </w:tc>
        <w:tc>
          <w:tcPr>
            <w:tcW w:w="631" w:type="pct"/>
            <w:vAlign w:val="bottom"/>
          </w:tcPr>
          <w:p w14:paraId="70E90A2A" w14:textId="77777777" w:rsidR="00B90000" w:rsidRPr="00767D63" w:rsidRDefault="00B90000" w:rsidP="00605401">
            <w:pPr>
              <w:autoSpaceDE w:val="0"/>
              <w:autoSpaceDN w:val="0"/>
              <w:adjustRightInd w:val="0"/>
              <w:rPr>
                <w:color w:val="000000"/>
                <w:lang w:val="en-ID"/>
              </w:rPr>
            </w:pPr>
          </w:p>
        </w:tc>
      </w:tr>
      <w:tr w:rsidR="00B90000" w:rsidRPr="00767D63" w14:paraId="7741D6AF" w14:textId="77777777" w:rsidTr="00605401">
        <w:trPr>
          <w:trHeight w:val="225"/>
          <w:jc w:val="center"/>
        </w:trPr>
        <w:tc>
          <w:tcPr>
            <w:tcW w:w="4369" w:type="pct"/>
            <w:gridSpan w:val="4"/>
            <w:vAlign w:val="bottom"/>
          </w:tcPr>
          <w:p w14:paraId="77D4373B" w14:textId="77777777" w:rsidR="00B90000" w:rsidRPr="00767D63" w:rsidRDefault="00B90000" w:rsidP="00605401">
            <w:pPr>
              <w:autoSpaceDE w:val="0"/>
              <w:autoSpaceDN w:val="0"/>
              <w:adjustRightInd w:val="0"/>
              <w:rPr>
                <w:color w:val="000000"/>
                <w:lang w:val="en-ID"/>
              </w:rPr>
            </w:pPr>
            <w:r w:rsidRPr="00767D63">
              <w:rPr>
                <w:color w:val="000000"/>
                <w:lang w:val="en-ID"/>
              </w:rPr>
              <w:lastRenderedPageBreak/>
              <w:t>Total panel (balanced) observations: 125</w:t>
            </w:r>
          </w:p>
        </w:tc>
        <w:tc>
          <w:tcPr>
            <w:tcW w:w="631" w:type="pct"/>
            <w:vAlign w:val="bottom"/>
          </w:tcPr>
          <w:p w14:paraId="2357B830" w14:textId="77777777" w:rsidR="00B90000" w:rsidRPr="00767D63" w:rsidRDefault="00B90000" w:rsidP="00605401">
            <w:pPr>
              <w:autoSpaceDE w:val="0"/>
              <w:autoSpaceDN w:val="0"/>
              <w:adjustRightInd w:val="0"/>
              <w:rPr>
                <w:color w:val="000000"/>
                <w:lang w:val="en-ID"/>
              </w:rPr>
            </w:pPr>
          </w:p>
        </w:tc>
      </w:tr>
      <w:tr w:rsidR="00B90000" w:rsidRPr="00767D63" w14:paraId="341EED24" w14:textId="77777777" w:rsidTr="00605401">
        <w:trPr>
          <w:trHeight w:val="225"/>
          <w:jc w:val="center"/>
        </w:trPr>
        <w:tc>
          <w:tcPr>
            <w:tcW w:w="5000" w:type="pct"/>
            <w:gridSpan w:val="5"/>
            <w:vAlign w:val="bottom"/>
          </w:tcPr>
          <w:p w14:paraId="33D60231" w14:textId="77777777" w:rsidR="00B90000" w:rsidRPr="00767D63" w:rsidRDefault="00B90000" w:rsidP="00605401">
            <w:pPr>
              <w:autoSpaceDE w:val="0"/>
              <w:autoSpaceDN w:val="0"/>
              <w:adjustRightInd w:val="0"/>
              <w:rPr>
                <w:color w:val="000000"/>
                <w:lang w:val="en-ID"/>
              </w:rPr>
            </w:pPr>
            <w:r w:rsidRPr="00767D63">
              <w:rPr>
                <w:color w:val="000000"/>
                <w:lang w:val="en-ID"/>
              </w:rPr>
              <w:t>Swamy and Arora estimator of component variances</w:t>
            </w:r>
          </w:p>
        </w:tc>
      </w:tr>
      <w:tr w:rsidR="00B90000" w:rsidRPr="00767D63" w14:paraId="1C204E5A" w14:textId="77777777" w:rsidTr="00605401">
        <w:trPr>
          <w:trHeight w:hRule="exact" w:val="90"/>
          <w:jc w:val="center"/>
        </w:trPr>
        <w:tc>
          <w:tcPr>
            <w:tcW w:w="1396" w:type="pct"/>
            <w:vAlign w:val="bottom"/>
          </w:tcPr>
          <w:p w14:paraId="217C41AA" w14:textId="77777777" w:rsidR="00B90000" w:rsidRPr="00767D63" w:rsidRDefault="00B90000" w:rsidP="00605401">
            <w:pPr>
              <w:autoSpaceDE w:val="0"/>
              <w:autoSpaceDN w:val="0"/>
              <w:adjustRightInd w:val="0"/>
              <w:rPr>
                <w:color w:val="000000"/>
                <w:lang w:val="en-ID"/>
              </w:rPr>
            </w:pPr>
          </w:p>
        </w:tc>
        <w:tc>
          <w:tcPr>
            <w:tcW w:w="995" w:type="pct"/>
            <w:vAlign w:val="bottom"/>
          </w:tcPr>
          <w:p w14:paraId="36EFEA74" w14:textId="77777777" w:rsidR="00B90000" w:rsidRPr="00767D63" w:rsidRDefault="00B90000" w:rsidP="00605401">
            <w:pPr>
              <w:autoSpaceDE w:val="0"/>
              <w:autoSpaceDN w:val="0"/>
              <w:adjustRightInd w:val="0"/>
              <w:rPr>
                <w:color w:val="000000"/>
                <w:lang w:val="en-ID"/>
              </w:rPr>
            </w:pPr>
          </w:p>
        </w:tc>
        <w:tc>
          <w:tcPr>
            <w:tcW w:w="974" w:type="pct"/>
            <w:vAlign w:val="bottom"/>
          </w:tcPr>
          <w:p w14:paraId="2D0239DC" w14:textId="77777777" w:rsidR="00B90000" w:rsidRPr="00767D63" w:rsidRDefault="00B90000" w:rsidP="00605401">
            <w:pPr>
              <w:autoSpaceDE w:val="0"/>
              <w:autoSpaceDN w:val="0"/>
              <w:adjustRightInd w:val="0"/>
              <w:rPr>
                <w:color w:val="000000"/>
                <w:lang w:val="en-ID"/>
              </w:rPr>
            </w:pPr>
          </w:p>
        </w:tc>
        <w:tc>
          <w:tcPr>
            <w:tcW w:w="1004" w:type="pct"/>
            <w:vAlign w:val="bottom"/>
          </w:tcPr>
          <w:p w14:paraId="49727EF8" w14:textId="77777777" w:rsidR="00B90000" w:rsidRPr="00767D63" w:rsidRDefault="00B90000" w:rsidP="00605401">
            <w:pPr>
              <w:autoSpaceDE w:val="0"/>
              <w:autoSpaceDN w:val="0"/>
              <w:adjustRightInd w:val="0"/>
              <w:rPr>
                <w:color w:val="000000"/>
                <w:lang w:val="en-ID"/>
              </w:rPr>
            </w:pPr>
          </w:p>
        </w:tc>
        <w:tc>
          <w:tcPr>
            <w:tcW w:w="631" w:type="pct"/>
            <w:vAlign w:val="bottom"/>
          </w:tcPr>
          <w:p w14:paraId="487DC5F6" w14:textId="77777777" w:rsidR="00B90000" w:rsidRPr="00767D63" w:rsidRDefault="00B90000" w:rsidP="00605401">
            <w:pPr>
              <w:autoSpaceDE w:val="0"/>
              <w:autoSpaceDN w:val="0"/>
              <w:adjustRightInd w:val="0"/>
              <w:rPr>
                <w:color w:val="000000"/>
                <w:lang w:val="en-ID"/>
              </w:rPr>
            </w:pPr>
          </w:p>
        </w:tc>
      </w:tr>
      <w:tr w:rsidR="00B90000" w:rsidRPr="00767D63" w14:paraId="2E6085DF" w14:textId="77777777" w:rsidTr="00605401">
        <w:trPr>
          <w:trHeight w:hRule="exact" w:val="135"/>
          <w:jc w:val="center"/>
        </w:trPr>
        <w:tc>
          <w:tcPr>
            <w:tcW w:w="1396" w:type="pct"/>
            <w:vAlign w:val="bottom"/>
          </w:tcPr>
          <w:p w14:paraId="1E6AA053" w14:textId="77777777" w:rsidR="00B90000" w:rsidRPr="00767D63" w:rsidRDefault="00B90000" w:rsidP="00605401">
            <w:pPr>
              <w:autoSpaceDE w:val="0"/>
              <w:autoSpaceDN w:val="0"/>
              <w:adjustRightInd w:val="0"/>
              <w:rPr>
                <w:color w:val="000000"/>
                <w:lang w:val="en-ID"/>
              </w:rPr>
            </w:pPr>
          </w:p>
        </w:tc>
        <w:tc>
          <w:tcPr>
            <w:tcW w:w="995" w:type="pct"/>
            <w:vAlign w:val="bottom"/>
          </w:tcPr>
          <w:p w14:paraId="7B954A85" w14:textId="77777777" w:rsidR="00B90000" w:rsidRPr="00767D63" w:rsidRDefault="00B90000" w:rsidP="00605401">
            <w:pPr>
              <w:autoSpaceDE w:val="0"/>
              <w:autoSpaceDN w:val="0"/>
              <w:adjustRightInd w:val="0"/>
              <w:rPr>
                <w:color w:val="000000"/>
                <w:lang w:val="en-ID"/>
              </w:rPr>
            </w:pPr>
          </w:p>
        </w:tc>
        <w:tc>
          <w:tcPr>
            <w:tcW w:w="974" w:type="pct"/>
            <w:vAlign w:val="bottom"/>
          </w:tcPr>
          <w:p w14:paraId="2958BD44" w14:textId="77777777" w:rsidR="00B90000" w:rsidRPr="00767D63" w:rsidRDefault="00B90000" w:rsidP="00605401">
            <w:pPr>
              <w:autoSpaceDE w:val="0"/>
              <w:autoSpaceDN w:val="0"/>
              <w:adjustRightInd w:val="0"/>
              <w:rPr>
                <w:color w:val="000000"/>
                <w:lang w:val="en-ID"/>
              </w:rPr>
            </w:pPr>
          </w:p>
        </w:tc>
        <w:tc>
          <w:tcPr>
            <w:tcW w:w="1004" w:type="pct"/>
            <w:vAlign w:val="bottom"/>
          </w:tcPr>
          <w:p w14:paraId="4C619160" w14:textId="77777777" w:rsidR="00B90000" w:rsidRPr="00767D63" w:rsidRDefault="00B90000" w:rsidP="00605401">
            <w:pPr>
              <w:autoSpaceDE w:val="0"/>
              <w:autoSpaceDN w:val="0"/>
              <w:adjustRightInd w:val="0"/>
              <w:rPr>
                <w:color w:val="000000"/>
                <w:lang w:val="en-ID"/>
              </w:rPr>
            </w:pPr>
          </w:p>
        </w:tc>
        <w:tc>
          <w:tcPr>
            <w:tcW w:w="631" w:type="pct"/>
            <w:vAlign w:val="bottom"/>
          </w:tcPr>
          <w:p w14:paraId="5612E824" w14:textId="77777777" w:rsidR="00B90000" w:rsidRPr="00767D63" w:rsidRDefault="00B90000" w:rsidP="00605401">
            <w:pPr>
              <w:autoSpaceDE w:val="0"/>
              <w:autoSpaceDN w:val="0"/>
              <w:adjustRightInd w:val="0"/>
              <w:rPr>
                <w:color w:val="000000"/>
                <w:lang w:val="en-ID"/>
              </w:rPr>
            </w:pPr>
          </w:p>
        </w:tc>
      </w:tr>
      <w:tr w:rsidR="00B90000" w:rsidRPr="00767D63" w14:paraId="41D3A308" w14:textId="77777777" w:rsidTr="00605401">
        <w:trPr>
          <w:trHeight w:val="225"/>
          <w:jc w:val="center"/>
        </w:trPr>
        <w:tc>
          <w:tcPr>
            <w:tcW w:w="1396" w:type="pct"/>
            <w:vAlign w:val="bottom"/>
          </w:tcPr>
          <w:p w14:paraId="47FC78DA" w14:textId="77777777" w:rsidR="00B90000" w:rsidRPr="00767D63" w:rsidRDefault="00B90000" w:rsidP="00605401">
            <w:pPr>
              <w:autoSpaceDE w:val="0"/>
              <w:autoSpaceDN w:val="0"/>
              <w:adjustRightInd w:val="0"/>
              <w:rPr>
                <w:color w:val="000000"/>
                <w:lang w:val="en-ID"/>
              </w:rPr>
            </w:pPr>
            <w:r w:rsidRPr="00767D63">
              <w:rPr>
                <w:color w:val="000000"/>
                <w:lang w:val="en-ID"/>
              </w:rPr>
              <w:t>Variable</w:t>
            </w:r>
          </w:p>
        </w:tc>
        <w:tc>
          <w:tcPr>
            <w:tcW w:w="995" w:type="pct"/>
            <w:vAlign w:val="bottom"/>
          </w:tcPr>
          <w:p w14:paraId="3BB52FEB"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Coefficient</w:t>
            </w:r>
          </w:p>
        </w:tc>
        <w:tc>
          <w:tcPr>
            <w:tcW w:w="974" w:type="pct"/>
            <w:vAlign w:val="bottom"/>
          </w:tcPr>
          <w:p w14:paraId="30FC135A"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Std. Error</w:t>
            </w:r>
          </w:p>
        </w:tc>
        <w:tc>
          <w:tcPr>
            <w:tcW w:w="1004" w:type="pct"/>
            <w:vAlign w:val="bottom"/>
          </w:tcPr>
          <w:p w14:paraId="517F3A63"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t-Statistic</w:t>
            </w:r>
          </w:p>
        </w:tc>
        <w:tc>
          <w:tcPr>
            <w:tcW w:w="631" w:type="pct"/>
            <w:vAlign w:val="bottom"/>
          </w:tcPr>
          <w:p w14:paraId="18EFC7E0"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Prob.  </w:t>
            </w:r>
          </w:p>
        </w:tc>
      </w:tr>
      <w:tr w:rsidR="00B90000" w:rsidRPr="00767D63" w14:paraId="0AABAC5B" w14:textId="77777777" w:rsidTr="00605401">
        <w:trPr>
          <w:trHeight w:hRule="exact" w:val="90"/>
          <w:jc w:val="center"/>
        </w:trPr>
        <w:tc>
          <w:tcPr>
            <w:tcW w:w="1396" w:type="pct"/>
            <w:vAlign w:val="bottom"/>
          </w:tcPr>
          <w:p w14:paraId="6F224EC2" w14:textId="77777777" w:rsidR="00B90000" w:rsidRPr="00767D63" w:rsidRDefault="00B90000" w:rsidP="00605401">
            <w:pPr>
              <w:autoSpaceDE w:val="0"/>
              <w:autoSpaceDN w:val="0"/>
              <w:adjustRightInd w:val="0"/>
              <w:rPr>
                <w:color w:val="000000"/>
                <w:lang w:val="en-ID"/>
              </w:rPr>
            </w:pPr>
          </w:p>
        </w:tc>
        <w:tc>
          <w:tcPr>
            <w:tcW w:w="995" w:type="pct"/>
            <w:vAlign w:val="bottom"/>
          </w:tcPr>
          <w:p w14:paraId="1234550D" w14:textId="77777777" w:rsidR="00B90000" w:rsidRPr="00767D63" w:rsidRDefault="00B90000" w:rsidP="00605401">
            <w:pPr>
              <w:autoSpaceDE w:val="0"/>
              <w:autoSpaceDN w:val="0"/>
              <w:adjustRightInd w:val="0"/>
              <w:rPr>
                <w:color w:val="000000"/>
                <w:lang w:val="en-ID"/>
              </w:rPr>
            </w:pPr>
          </w:p>
        </w:tc>
        <w:tc>
          <w:tcPr>
            <w:tcW w:w="974" w:type="pct"/>
            <w:vAlign w:val="bottom"/>
          </w:tcPr>
          <w:p w14:paraId="7CAF8ED6" w14:textId="77777777" w:rsidR="00B90000" w:rsidRPr="00767D63" w:rsidRDefault="00B90000" w:rsidP="00605401">
            <w:pPr>
              <w:autoSpaceDE w:val="0"/>
              <w:autoSpaceDN w:val="0"/>
              <w:adjustRightInd w:val="0"/>
              <w:rPr>
                <w:color w:val="000000"/>
                <w:lang w:val="en-ID"/>
              </w:rPr>
            </w:pPr>
          </w:p>
        </w:tc>
        <w:tc>
          <w:tcPr>
            <w:tcW w:w="1004" w:type="pct"/>
            <w:vAlign w:val="bottom"/>
          </w:tcPr>
          <w:p w14:paraId="7607B401" w14:textId="77777777" w:rsidR="00B90000" w:rsidRPr="00767D63" w:rsidRDefault="00B90000" w:rsidP="00605401">
            <w:pPr>
              <w:autoSpaceDE w:val="0"/>
              <w:autoSpaceDN w:val="0"/>
              <w:adjustRightInd w:val="0"/>
              <w:rPr>
                <w:color w:val="000000"/>
                <w:lang w:val="en-ID"/>
              </w:rPr>
            </w:pPr>
          </w:p>
        </w:tc>
        <w:tc>
          <w:tcPr>
            <w:tcW w:w="631" w:type="pct"/>
            <w:vAlign w:val="bottom"/>
          </w:tcPr>
          <w:p w14:paraId="20918BC4" w14:textId="77777777" w:rsidR="00B90000" w:rsidRPr="00767D63" w:rsidRDefault="00B90000" w:rsidP="00605401">
            <w:pPr>
              <w:autoSpaceDE w:val="0"/>
              <w:autoSpaceDN w:val="0"/>
              <w:adjustRightInd w:val="0"/>
              <w:rPr>
                <w:color w:val="000000"/>
                <w:lang w:val="en-ID"/>
              </w:rPr>
            </w:pPr>
          </w:p>
        </w:tc>
      </w:tr>
      <w:tr w:rsidR="00B90000" w:rsidRPr="00767D63" w14:paraId="207F2981" w14:textId="77777777" w:rsidTr="00605401">
        <w:trPr>
          <w:trHeight w:hRule="exact" w:val="135"/>
          <w:jc w:val="center"/>
        </w:trPr>
        <w:tc>
          <w:tcPr>
            <w:tcW w:w="1396" w:type="pct"/>
            <w:vAlign w:val="bottom"/>
          </w:tcPr>
          <w:p w14:paraId="76FFE3D7" w14:textId="77777777" w:rsidR="00B90000" w:rsidRPr="00767D63" w:rsidRDefault="00B90000" w:rsidP="00605401">
            <w:pPr>
              <w:autoSpaceDE w:val="0"/>
              <w:autoSpaceDN w:val="0"/>
              <w:adjustRightInd w:val="0"/>
              <w:rPr>
                <w:color w:val="000000"/>
                <w:lang w:val="en-ID"/>
              </w:rPr>
            </w:pPr>
          </w:p>
        </w:tc>
        <w:tc>
          <w:tcPr>
            <w:tcW w:w="995" w:type="pct"/>
            <w:vAlign w:val="bottom"/>
          </w:tcPr>
          <w:p w14:paraId="51D4A591" w14:textId="77777777" w:rsidR="00B90000" w:rsidRPr="00767D63" w:rsidRDefault="00B90000" w:rsidP="00605401">
            <w:pPr>
              <w:autoSpaceDE w:val="0"/>
              <w:autoSpaceDN w:val="0"/>
              <w:adjustRightInd w:val="0"/>
              <w:rPr>
                <w:color w:val="000000"/>
                <w:lang w:val="en-ID"/>
              </w:rPr>
            </w:pPr>
          </w:p>
        </w:tc>
        <w:tc>
          <w:tcPr>
            <w:tcW w:w="974" w:type="pct"/>
            <w:vAlign w:val="bottom"/>
          </w:tcPr>
          <w:p w14:paraId="65E08C42" w14:textId="77777777" w:rsidR="00B90000" w:rsidRPr="00767D63" w:rsidRDefault="00B90000" w:rsidP="00605401">
            <w:pPr>
              <w:autoSpaceDE w:val="0"/>
              <w:autoSpaceDN w:val="0"/>
              <w:adjustRightInd w:val="0"/>
              <w:rPr>
                <w:color w:val="000000"/>
                <w:lang w:val="en-ID"/>
              </w:rPr>
            </w:pPr>
          </w:p>
        </w:tc>
        <w:tc>
          <w:tcPr>
            <w:tcW w:w="1004" w:type="pct"/>
            <w:vAlign w:val="bottom"/>
          </w:tcPr>
          <w:p w14:paraId="72719EFC" w14:textId="77777777" w:rsidR="00B90000" w:rsidRPr="00767D63" w:rsidRDefault="00B90000" w:rsidP="00605401">
            <w:pPr>
              <w:autoSpaceDE w:val="0"/>
              <w:autoSpaceDN w:val="0"/>
              <w:adjustRightInd w:val="0"/>
              <w:rPr>
                <w:color w:val="000000"/>
                <w:lang w:val="en-ID"/>
              </w:rPr>
            </w:pPr>
          </w:p>
        </w:tc>
        <w:tc>
          <w:tcPr>
            <w:tcW w:w="631" w:type="pct"/>
            <w:vAlign w:val="bottom"/>
          </w:tcPr>
          <w:p w14:paraId="0BED0FAD" w14:textId="77777777" w:rsidR="00B90000" w:rsidRPr="00767D63" w:rsidRDefault="00B90000" w:rsidP="00605401">
            <w:pPr>
              <w:autoSpaceDE w:val="0"/>
              <w:autoSpaceDN w:val="0"/>
              <w:adjustRightInd w:val="0"/>
              <w:rPr>
                <w:color w:val="000000"/>
                <w:lang w:val="en-ID"/>
              </w:rPr>
            </w:pPr>
          </w:p>
        </w:tc>
      </w:tr>
      <w:tr w:rsidR="00B90000" w:rsidRPr="00767D63" w14:paraId="160C8913" w14:textId="77777777" w:rsidTr="00605401">
        <w:trPr>
          <w:trHeight w:val="225"/>
          <w:jc w:val="center"/>
        </w:trPr>
        <w:tc>
          <w:tcPr>
            <w:tcW w:w="1396" w:type="pct"/>
            <w:vAlign w:val="bottom"/>
          </w:tcPr>
          <w:p w14:paraId="4968028B" w14:textId="77777777" w:rsidR="00B90000" w:rsidRPr="00767D63" w:rsidRDefault="00B90000" w:rsidP="00605401">
            <w:pPr>
              <w:autoSpaceDE w:val="0"/>
              <w:autoSpaceDN w:val="0"/>
              <w:adjustRightInd w:val="0"/>
              <w:rPr>
                <w:color w:val="000000"/>
                <w:lang w:val="en-ID"/>
              </w:rPr>
            </w:pPr>
            <w:r w:rsidRPr="00767D63">
              <w:rPr>
                <w:color w:val="000000"/>
                <w:lang w:val="en-ID"/>
              </w:rPr>
              <w:t>C</w:t>
            </w:r>
          </w:p>
        </w:tc>
        <w:tc>
          <w:tcPr>
            <w:tcW w:w="995" w:type="pct"/>
            <w:vAlign w:val="bottom"/>
          </w:tcPr>
          <w:p w14:paraId="36366FAE"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1,947386</w:t>
            </w:r>
          </w:p>
        </w:tc>
        <w:tc>
          <w:tcPr>
            <w:tcW w:w="974" w:type="pct"/>
            <w:vAlign w:val="bottom"/>
          </w:tcPr>
          <w:p w14:paraId="6167303D"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0,423164</w:t>
            </w:r>
          </w:p>
        </w:tc>
        <w:tc>
          <w:tcPr>
            <w:tcW w:w="1004" w:type="pct"/>
            <w:vAlign w:val="bottom"/>
          </w:tcPr>
          <w:p w14:paraId="4EB27FAF"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4,601966</w:t>
            </w:r>
          </w:p>
        </w:tc>
        <w:tc>
          <w:tcPr>
            <w:tcW w:w="631" w:type="pct"/>
            <w:vAlign w:val="bottom"/>
          </w:tcPr>
          <w:p w14:paraId="30D92927"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0,0000</w:t>
            </w:r>
          </w:p>
        </w:tc>
      </w:tr>
      <w:tr w:rsidR="00B90000" w:rsidRPr="00767D63" w14:paraId="30021AFE" w14:textId="77777777" w:rsidTr="00605401">
        <w:trPr>
          <w:trHeight w:val="225"/>
          <w:jc w:val="center"/>
        </w:trPr>
        <w:tc>
          <w:tcPr>
            <w:tcW w:w="1396" w:type="pct"/>
            <w:vAlign w:val="bottom"/>
          </w:tcPr>
          <w:p w14:paraId="79F35173" w14:textId="77777777" w:rsidR="00B90000" w:rsidRPr="00767D63" w:rsidRDefault="00B90000" w:rsidP="00605401">
            <w:pPr>
              <w:autoSpaceDE w:val="0"/>
              <w:autoSpaceDN w:val="0"/>
              <w:adjustRightInd w:val="0"/>
              <w:rPr>
                <w:color w:val="000000"/>
                <w:lang w:val="en-ID"/>
              </w:rPr>
            </w:pPr>
            <w:r w:rsidRPr="00767D63">
              <w:rPr>
                <w:color w:val="000000"/>
                <w:lang w:val="en-ID"/>
              </w:rPr>
              <w:t>X</w:t>
            </w:r>
            <w:r w:rsidRPr="00767D63">
              <w:rPr>
                <w:color w:val="000000"/>
                <w:vertAlign w:val="subscript"/>
                <w:lang w:val="en-ID"/>
              </w:rPr>
              <w:t>1</w:t>
            </w:r>
          </w:p>
        </w:tc>
        <w:tc>
          <w:tcPr>
            <w:tcW w:w="995" w:type="pct"/>
            <w:vAlign w:val="bottom"/>
          </w:tcPr>
          <w:p w14:paraId="0688A7C9"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0,000507</w:t>
            </w:r>
          </w:p>
        </w:tc>
        <w:tc>
          <w:tcPr>
            <w:tcW w:w="974" w:type="pct"/>
            <w:vAlign w:val="bottom"/>
          </w:tcPr>
          <w:p w14:paraId="43997900"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0,001163</w:t>
            </w:r>
          </w:p>
        </w:tc>
        <w:tc>
          <w:tcPr>
            <w:tcW w:w="1004" w:type="pct"/>
            <w:vAlign w:val="bottom"/>
          </w:tcPr>
          <w:p w14:paraId="71C3CA91"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0,435703</w:t>
            </w:r>
          </w:p>
        </w:tc>
        <w:tc>
          <w:tcPr>
            <w:tcW w:w="631" w:type="pct"/>
            <w:vAlign w:val="bottom"/>
          </w:tcPr>
          <w:p w14:paraId="7F3F0725"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0,6638</w:t>
            </w:r>
          </w:p>
        </w:tc>
      </w:tr>
      <w:tr w:rsidR="00B90000" w:rsidRPr="00767D63" w14:paraId="7945D9F6" w14:textId="77777777" w:rsidTr="00605401">
        <w:trPr>
          <w:trHeight w:val="225"/>
          <w:jc w:val="center"/>
        </w:trPr>
        <w:tc>
          <w:tcPr>
            <w:tcW w:w="1396" w:type="pct"/>
            <w:vAlign w:val="bottom"/>
          </w:tcPr>
          <w:p w14:paraId="5BD24230" w14:textId="77777777" w:rsidR="00B90000" w:rsidRPr="00767D63" w:rsidRDefault="00B90000" w:rsidP="00605401">
            <w:pPr>
              <w:autoSpaceDE w:val="0"/>
              <w:autoSpaceDN w:val="0"/>
              <w:adjustRightInd w:val="0"/>
              <w:rPr>
                <w:color w:val="000000"/>
                <w:lang w:val="en-ID"/>
              </w:rPr>
            </w:pPr>
            <w:r w:rsidRPr="00767D63">
              <w:rPr>
                <w:color w:val="000000"/>
                <w:lang w:val="en-ID"/>
              </w:rPr>
              <w:t>X</w:t>
            </w:r>
            <w:r w:rsidRPr="00767D63">
              <w:rPr>
                <w:color w:val="000000"/>
                <w:vertAlign w:val="subscript"/>
                <w:lang w:val="en-ID"/>
              </w:rPr>
              <w:t>2</w:t>
            </w:r>
          </w:p>
        </w:tc>
        <w:tc>
          <w:tcPr>
            <w:tcW w:w="995" w:type="pct"/>
            <w:vAlign w:val="bottom"/>
          </w:tcPr>
          <w:p w14:paraId="2C4202F5"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-1,372753</w:t>
            </w:r>
          </w:p>
        </w:tc>
        <w:tc>
          <w:tcPr>
            <w:tcW w:w="974" w:type="pct"/>
            <w:vAlign w:val="bottom"/>
          </w:tcPr>
          <w:p w14:paraId="7B782A78"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0,461139</w:t>
            </w:r>
          </w:p>
        </w:tc>
        <w:tc>
          <w:tcPr>
            <w:tcW w:w="1004" w:type="pct"/>
            <w:vAlign w:val="bottom"/>
          </w:tcPr>
          <w:p w14:paraId="4C024A02"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-2,976879</w:t>
            </w:r>
          </w:p>
        </w:tc>
        <w:tc>
          <w:tcPr>
            <w:tcW w:w="631" w:type="pct"/>
            <w:vAlign w:val="bottom"/>
          </w:tcPr>
          <w:p w14:paraId="0EDE17DB"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0,0035</w:t>
            </w:r>
          </w:p>
        </w:tc>
      </w:tr>
      <w:tr w:rsidR="00B90000" w:rsidRPr="00767D63" w14:paraId="6F6A4421" w14:textId="77777777" w:rsidTr="00605401">
        <w:trPr>
          <w:trHeight w:val="225"/>
          <w:jc w:val="center"/>
        </w:trPr>
        <w:tc>
          <w:tcPr>
            <w:tcW w:w="1396" w:type="pct"/>
            <w:vAlign w:val="bottom"/>
          </w:tcPr>
          <w:p w14:paraId="07C7B56C" w14:textId="77777777" w:rsidR="00B90000" w:rsidRPr="00767D63" w:rsidRDefault="00B90000" w:rsidP="00605401">
            <w:pPr>
              <w:autoSpaceDE w:val="0"/>
              <w:autoSpaceDN w:val="0"/>
              <w:adjustRightInd w:val="0"/>
              <w:rPr>
                <w:color w:val="000000"/>
                <w:lang w:val="en-ID"/>
              </w:rPr>
            </w:pPr>
            <w:r w:rsidRPr="00767D63">
              <w:rPr>
                <w:color w:val="000000"/>
                <w:lang w:val="en-ID"/>
              </w:rPr>
              <w:t>X</w:t>
            </w:r>
            <w:r w:rsidRPr="00767D63">
              <w:rPr>
                <w:color w:val="000000"/>
                <w:vertAlign w:val="subscript"/>
                <w:lang w:val="en-ID"/>
              </w:rPr>
              <w:t>3</w:t>
            </w:r>
          </w:p>
        </w:tc>
        <w:tc>
          <w:tcPr>
            <w:tcW w:w="995" w:type="pct"/>
            <w:vAlign w:val="bottom"/>
          </w:tcPr>
          <w:p w14:paraId="138797E0"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0,007414</w:t>
            </w:r>
          </w:p>
        </w:tc>
        <w:tc>
          <w:tcPr>
            <w:tcW w:w="974" w:type="pct"/>
            <w:vAlign w:val="bottom"/>
          </w:tcPr>
          <w:p w14:paraId="53DA2339"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0,006565</w:t>
            </w:r>
          </w:p>
        </w:tc>
        <w:tc>
          <w:tcPr>
            <w:tcW w:w="1004" w:type="pct"/>
            <w:vAlign w:val="bottom"/>
          </w:tcPr>
          <w:p w14:paraId="72861A0B"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1,129232</w:t>
            </w:r>
          </w:p>
        </w:tc>
        <w:tc>
          <w:tcPr>
            <w:tcW w:w="631" w:type="pct"/>
            <w:vAlign w:val="bottom"/>
          </w:tcPr>
          <w:p w14:paraId="1DA21E1F"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0,2610</w:t>
            </w:r>
          </w:p>
        </w:tc>
      </w:tr>
      <w:tr w:rsidR="00B90000" w:rsidRPr="00767D63" w14:paraId="3F757290" w14:textId="77777777" w:rsidTr="00605401">
        <w:trPr>
          <w:trHeight w:hRule="exact" w:val="90"/>
          <w:jc w:val="center"/>
        </w:trPr>
        <w:tc>
          <w:tcPr>
            <w:tcW w:w="1396" w:type="pct"/>
            <w:vAlign w:val="bottom"/>
          </w:tcPr>
          <w:p w14:paraId="5AC4A105" w14:textId="77777777" w:rsidR="00B90000" w:rsidRPr="00767D63" w:rsidRDefault="00B90000" w:rsidP="00605401">
            <w:pPr>
              <w:autoSpaceDE w:val="0"/>
              <w:autoSpaceDN w:val="0"/>
              <w:adjustRightInd w:val="0"/>
              <w:rPr>
                <w:color w:val="000000"/>
                <w:lang w:val="en-ID"/>
              </w:rPr>
            </w:pPr>
          </w:p>
        </w:tc>
        <w:tc>
          <w:tcPr>
            <w:tcW w:w="995" w:type="pct"/>
            <w:vAlign w:val="bottom"/>
          </w:tcPr>
          <w:p w14:paraId="4462208C" w14:textId="77777777" w:rsidR="00B90000" w:rsidRPr="00767D63" w:rsidRDefault="00B90000" w:rsidP="00605401">
            <w:pPr>
              <w:autoSpaceDE w:val="0"/>
              <w:autoSpaceDN w:val="0"/>
              <w:adjustRightInd w:val="0"/>
              <w:rPr>
                <w:color w:val="000000"/>
                <w:lang w:val="en-ID"/>
              </w:rPr>
            </w:pPr>
          </w:p>
        </w:tc>
        <w:tc>
          <w:tcPr>
            <w:tcW w:w="974" w:type="pct"/>
            <w:vAlign w:val="bottom"/>
          </w:tcPr>
          <w:p w14:paraId="03876BA3" w14:textId="77777777" w:rsidR="00B90000" w:rsidRPr="00767D63" w:rsidRDefault="00B90000" w:rsidP="00605401">
            <w:pPr>
              <w:autoSpaceDE w:val="0"/>
              <w:autoSpaceDN w:val="0"/>
              <w:adjustRightInd w:val="0"/>
              <w:rPr>
                <w:color w:val="000000"/>
                <w:lang w:val="en-ID"/>
              </w:rPr>
            </w:pPr>
          </w:p>
        </w:tc>
        <w:tc>
          <w:tcPr>
            <w:tcW w:w="1004" w:type="pct"/>
            <w:vAlign w:val="bottom"/>
          </w:tcPr>
          <w:p w14:paraId="7D38F858" w14:textId="77777777" w:rsidR="00B90000" w:rsidRPr="00767D63" w:rsidRDefault="00B90000" w:rsidP="00605401">
            <w:pPr>
              <w:autoSpaceDE w:val="0"/>
              <w:autoSpaceDN w:val="0"/>
              <w:adjustRightInd w:val="0"/>
              <w:rPr>
                <w:color w:val="000000"/>
                <w:lang w:val="en-ID"/>
              </w:rPr>
            </w:pPr>
          </w:p>
        </w:tc>
        <w:tc>
          <w:tcPr>
            <w:tcW w:w="631" w:type="pct"/>
            <w:vAlign w:val="bottom"/>
          </w:tcPr>
          <w:p w14:paraId="0D9C47A6" w14:textId="77777777" w:rsidR="00B90000" w:rsidRPr="00767D63" w:rsidRDefault="00B90000" w:rsidP="00605401">
            <w:pPr>
              <w:autoSpaceDE w:val="0"/>
              <w:autoSpaceDN w:val="0"/>
              <w:adjustRightInd w:val="0"/>
              <w:rPr>
                <w:color w:val="000000"/>
                <w:lang w:val="en-ID"/>
              </w:rPr>
            </w:pPr>
          </w:p>
        </w:tc>
      </w:tr>
      <w:tr w:rsidR="00B90000" w:rsidRPr="00767D63" w14:paraId="4699F2B4" w14:textId="77777777" w:rsidTr="00605401">
        <w:trPr>
          <w:trHeight w:hRule="exact" w:val="135"/>
          <w:jc w:val="center"/>
        </w:trPr>
        <w:tc>
          <w:tcPr>
            <w:tcW w:w="1396" w:type="pct"/>
            <w:vAlign w:val="bottom"/>
          </w:tcPr>
          <w:p w14:paraId="17B8CE30" w14:textId="77777777" w:rsidR="00B90000" w:rsidRPr="00767D63" w:rsidRDefault="00B90000" w:rsidP="00605401">
            <w:pPr>
              <w:autoSpaceDE w:val="0"/>
              <w:autoSpaceDN w:val="0"/>
              <w:adjustRightInd w:val="0"/>
              <w:rPr>
                <w:color w:val="000000"/>
                <w:lang w:val="en-ID"/>
              </w:rPr>
            </w:pPr>
          </w:p>
        </w:tc>
        <w:tc>
          <w:tcPr>
            <w:tcW w:w="995" w:type="pct"/>
            <w:vAlign w:val="bottom"/>
          </w:tcPr>
          <w:p w14:paraId="27CAD30B" w14:textId="77777777" w:rsidR="00B90000" w:rsidRPr="00767D63" w:rsidRDefault="00B90000" w:rsidP="00605401">
            <w:pPr>
              <w:autoSpaceDE w:val="0"/>
              <w:autoSpaceDN w:val="0"/>
              <w:adjustRightInd w:val="0"/>
              <w:rPr>
                <w:color w:val="000000"/>
                <w:lang w:val="en-ID"/>
              </w:rPr>
            </w:pPr>
          </w:p>
        </w:tc>
        <w:tc>
          <w:tcPr>
            <w:tcW w:w="974" w:type="pct"/>
            <w:vAlign w:val="bottom"/>
          </w:tcPr>
          <w:p w14:paraId="2B0F0B0A" w14:textId="77777777" w:rsidR="00B90000" w:rsidRPr="00767D63" w:rsidRDefault="00B90000" w:rsidP="00605401">
            <w:pPr>
              <w:autoSpaceDE w:val="0"/>
              <w:autoSpaceDN w:val="0"/>
              <w:adjustRightInd w:val="0"/>
              <w:rPr>
                <w:color w:val="000000"/>
                <w:lang w:val="en-ID"/>
              </w:rPr>
            </w:pPr>
          </w:p>
        </w:tc>
        <w:tc>
          <w:tcPr>
            <w:tcW w:w="1004" w:type="pct"/>
            <w:vAlign w:val="bottom"/>
          </w:tcPr>
          <w:p w14:paraId="7B274164" w14:textId="77777777" w:rsidR="00B90000" w:rsidRPr="00767D63" w:rsidRDefault="00B90000" w:rsidP="00605401">
            <w:pPr>
              <w:autoSpaceDE w:val="0"/>
              <w:autoSpaceDN w:val="0"/>
              <w:adjustRightInd w:val="0"/>
              <w:rPr>
                <w:color w:val="000000"/>
                <w:lang w:val="en-ID"/>
              </w:rPr>
            </w:pPr>
          </w:p>
        </w:tc>
        <w:tc>
          <w:tcPr>
            <w:tcW w:w="631" w:type="pct"/>
            <w:vAlign w:val="bottom"/>
          </w:tcPr>
          <w:p w14:paraId="2C049376" w14:textId="77777777" w:rsidR="00B90000" w:rsidRPr="00767D63" w:rsidRDefault="00B90000" w:rsidP="00605401">
            <w:pPr>
              <w:autoSpaceDE w:val="0"/>
              <w:autoSpaceDN w:val="0"/>
              <w:adjustRightInd w:val="0"/>
              <w:rPr>
                <w:color w:val="000000"/>
                <w:lang w:val="en-ID"/>
              </w:rPr>
            </w:pPr>
          </w:p>
        </w:tc>
      </w:tr>
      <w:tr w:rsidR="00B90000" w:rsidRPr="00767D63" w14:paraId="77E83FD3" w14:textId="77777777" w:rsidTr="00605401">
        <w:trPr>
          <w:trHeight w:val="225"/>
          <w:jc w:val="center"/>
        </w:trPr>
        <w:tc>
          <w:tcPr>
            <w:tcW w:w="1396" w:type="pct"/>
            <w:vAlign w:val="bottom"/>
          </w:tcPr>
          <w:p w14:paraId="1B00BF41" w14:textId="77777777" w:rsidR="00B90000" w:rsidRPr="00767D63" w:rsidRDefault="00B90000" w:rsidP="00605401">
            <w:pPr>
              <w:autoSpaceDE w:val="0"/>
              <w:autoSpaceDN w:val="0"/>
              <w:adjustRightInd w:val="0"/>
              <w:rPr>
                <w:color w:val="000000"/>
                <w:lang w:val="en-ID"/>
              </w:rPr>
            </w:pPr>
          </w:p>
        </w:tc>
        <w:tc>
          <w:tcPr>
            <w:tcW w:w="1969" w:type="pct"/>
            <w:gridSpan w:val="2"/>
            <w:vAlign w:val="bottom"/>
          </w:tcPr>
          <w:p w14:paraId="06B5EE9E" w14:textId="77777777" w:rsidR="00B90000" w:rsidRPr="00767D63" w:rsidRDefault="00B90000" w:rsidP="00605401">
            <w:pPr>
              <w:autoSpaceDE w:val="0"/>
              <w:autoSpaceDN w:val="0"/>
              <w:adjustRightInd w:val="0"/>
              <w:rPr>
                <w:color w:val="000000"/>
                <w:lang w:val="en-ID"/>
              </w:rPr>
            </w:pPr>
            <w:r w:rsidRPr="00767D63">
              <w:rPr>
                <w:color w:val="000000"/>
                <w:lang w:val="en-ID"/>
              </w:rPr>
              <w:t>Effects Specification</w:t>
            </w:r>
          </w:p>
        </w:tc>
        <w:tc>
          <w:tcPr>
            <w:tcW w:w="1004" w:type="pct"/>
            <w:vAlign w:val="bottom"/>
          </w:tcPr>
          <w:p w14:paraId="0C8FDA40" w14:textId="77777777" w:rsidR="00B90000" w:rsidRPr="00767D63" w:rsidRDefault="00B90000" w:rsidP="00605401">
            <w:pPr>
              <w:autoSpaceDE w:val="0"/>
              <w:autoSpaceDN w:val="0"/>
              <w:adjustRightInd w:val="0"/>
              <w:rPr>
                <w:color w:val="000000"/>
                <w:lang w:val="en-ID"/>
              </w:rPr>
            </w:pPr>
          </w:p>
        </w:tc>
        <w:tc>
          <w:tcPr>
            <w:tcW w:w="631" w:type="pct"/>
            <w:vAlign w:val="bottom"/>
          </w:tcPr>
          <w:p w14:paraId="05B47B3B" w14:textId="77777777" w:rsidR="00B90000" w:rsidRPr="00767D63" w:rsidRDefault="00B90000" w:rsidP="00605401">
            <w:pPr>
              <w:autoSpaceDE w:val="0"/>
              <w:autoSpaceDN w:val="0"/>
              <w:adjustRightInd w:val="0"/>
              <w:rPr>
                <w:color w:val="000000"/>
                <w:lang w:val="en-ID"/>
              </w:rPr>
            </w:pPr>
          </w:p>
        </w:tc>
      </w:tr>
      <w:tr w:rsidR="00B90000" w:rsidRPr="00767D63" w14:paraId="54A323B8" w14:textId="77777777" w:rsidTr="00605401">
        <w:trPr>
          <w:trHeight w:val="225"/>
          <w:jc w:val="center"/>
        </w:trPr>
        <w:tc>
          <w:tcPr>
            <w:tcW w:w="1396" w:type="pct"/>
            <w:vAlign w:val="bottom"/>
          </w:tcPr>
          <w:p w14:paraId="23E5871A" w14:textId="77777777" w:rsidR="00B90000" w:rsidRPr="00767D63" w:rsidRDefault="00B90000" w:rsidP="00605401">
            <w:pPr>
              <w:autoSpaceDE w:val="0"/>
              <w:autoSpaceDN w:val="0"/>
              <w:adjustRightInd w:val="0"/>
              <w:jc w:val="both"/>
              <w:rPr>
                <w:color w:val="000000"/>
                <w:lang w:val="en-ID"/>
              </w:rPr>
            </w:pPr>
          </w:p>
        </w:tc>
        <w:tc>
          <w:tcPr>
            <w:tcW w:w="995" w:type="pct"/>
            <w:vAlign w:val="bottom"/>
          </w:tcPr>
          <w:p w14:paraId="377CB741" w14:textId="77777777" w:rsidR="00B90000" w:rsidRPr="00767D63" w:rsidRDefault="00B90000" w:rsidP="00605401">
            <w:pPr>
              <w:autoSpaceDE w:val="0"/>
              <w:autoSpaceDN w:val="0"/>
              <w:adjustRightInd w:val="0"/>
              <w:rPr>
                <w:color w:val="000000"/>
                <w:lang w:val="en-ID"/>
              </w:rPr>
            </w:pPr>
          </w:p>
        </w:tc>
        <w:tc>
          <w:tcPr>
            <w:tcW w:w="974" w:type="pct"/>
            <w:vAlign w:val="bottom"/>
          </w:tcPr>
          <w:p w14:paraId="468F050A" w14:textId="77777777" w:rsidR="00B90000" w:rsidRPr="00767D63" w:rsidRDefault="00B90000" w:rsidP="00605401">
            <w:pPr>
              <w:autoSpaceDE w:val="0"/>
              <w:autoSpaceDN w:val="0"/>
              <w:adjustRightInd w:val="0"/>
              <w:rPr>
                <w:color w:val="000000"/>
                <w:lang w:val="en-ID"/>
              </w:rPr>
            </w:pPr>
          </w:p>
        </w:tc>
        <w:tc>
          <w:tcPr>
            <w:tcW w:w="1004" w:type="pct"/>
            <w:vAlign w:val="bottom"/>
          </w:tcPr>
          <w:p w14:paraId="77C134F5"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S.D.  </w:t>
            </w:r>
          </w:p>
        </w:tc>
        <w:tc>
          <w:tcPr>
            <w:tcW w:w="631" w:type="pct"/>
            <w:vAlign w:val="bottom"/>
          </w:tcPr>
          <w:p w14:paraId="4A19A386"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Rho  </w:t>
            </w:r>
          </w:p>
        </w:tc>
      </w:tr>
      <w:tr w:rsidR="00B90000" w:rsidRPr="00767D63" w14:paraId="6E64BE86" w14:textId="77777777" w:rsidTr="00605401">
        <w:trPr>
          <w:trHeight w:hRule="exact" w:val="90"/>
          <w:jc w:val="center"/>
        </w:trPr>
        <w:tc>
          <w:tcPr>
            <w:tcW w:w="1396" w:type="pct"/>
            <w:vAlign w:val="bottom"/>
          </w:tcPr>
          <w:p w14:paraId="119E3418" w14:textId="77777777" w:rsidR="00B90000" w:rsidRPr="00767D63" w:rsidRDefault="00B90000" w:rsidP="00605401">
            <w:pPr>
              <w:autoSpaceDE w:val="0"/>
              <w:autoSpaceDN w:val="0"/>
              <w:adjustRightInd w:val="0"/>
              <w:rPr>
                <w:color w:val="000000"/>
                <w:lang w:val="en-ID"/>
              </w:rPr>
            </w:pPr>
          </w:p>
        </w:tc>
        <w:tc>
          <w:tcPr>
            <w:tcW w:w="995" w:type="pct"/>
            <w:vAlign w:val="bottom"/>
          </w:tcPr>
          <w:p w14:paraId="7D4145EC" w14:textId="77777777" w:rsidR="00B90000" w:rsidRPr="00767D63" w:rsidRDefault="00B90000" w:rsidP="00605401">
            <w:pPr>
              <w:autoSpaceDE w:val="0"/>
              <w:autoSpaceDN w:val="0"/>
              <w:adjustRightInd w:val="0"/>
              <w:rPr>
                <w:color w:val="000000"/>
                <w:lang w:val="en-ID"/>
              </w:rPr>
            </w:pPr>
          </w:p>
        </w:tc>
        <w:tc>
          <w:tcPr>
            <w:tcW w:w="974" w:type="pct"/>
            <w:vAlign w:val="bottom"/>
          </w:tcPr>
          <w:p w14:paraId="4C245A55" w14:textId="77777777" w:rsidR="00B90000" w:rsidRPr="00767D63" w:rsidRDefault="00B90000" w:rsidP="00605401">
            <w:pPr>
              <w:autoSpaceDE w:val="0"/>
              <w:autoSpaceDN w:val="0"/>
              <w:adjustRightInd w:val="0"/>
              <w:rPr>
                <w:color w:val="000000"/>
                <w:lang w:val="en-ID"/>
              </w:rPr>
            </w:pPr>
          </w:p>
        </w:tc>
        <w:tc>
          <w:tcPr>
            <w:tcW w:w="1004" w:type="pct"/>
            <w:vAlign w:val="bottom"/>
          </w:tcPr>
          <w:p w14:paraId="29AA426D" w14:textId="77777777" w:rsidR="00B90000" w:rsidRPr="00767D63" w:rsidRDefault="00B90000" w:rsidP="00605401">
            <w:pPr>
              <w:autoSpaceDE w:val="0"/>
              <w:autoSpaceDN w:val="0"/>
              <w:adjustRightInd w:val="0"/>
              <w:rPr>
                <w:color w:val="000000"/>
                <w:lang w:val="en-ID"/>
              </w:rPr>
            </w:pPr>
          </w:p>
        </w:tc>
        <w:tc>
          <w:tcPr>
            <w:tcW w:w="631" w:type="pct"/>
            <w:vAlign w:val="bottom"/>
          </w:tcPr>
          <w:p w14:paraId="03C31762" w14:textId="77777777" w:rsidR="00B90000" w:rsidRPr="00767D63" w:rsidRDefault="00B90000" w:rsidP="00605401">
            <w:pPr>
              <w:autoSpaceDE w:val="0"/>
              <w:autoSpaceDN w:val="0"/>
              <w:adjustRightInd w:val="0"/>
              <w:rPr>
                <w:color w:val="000000"/>
                <w:lang w:val="en-ID"/>
              </w:rPr>
            </w:pPr>
          </w:p>
        </w:tc>
      </w:tr>
      <w:tr w:rsidR="00B90000" w:rsidRPr="00767D63" w14:paraId="60FA5920" w14:textId="77777777" w:rsidTr="00605401">
        <w:trPr>
          <w:trHeight w:hRule="exact" w:val="135"/>
          <w:jc w:val="center"/>
        </w:trPr>
        <w:tc>
          <w:tcPr>
            <w:tcW w:w="1396" w:type="pct"/>
            <w:vAlign w:val="bottom"/>
          </w:tcPr>
          <w:p w14:paraId="29EE162A" w14:textId="77777777" w:rsidR="00B90000" w:rsidRPr="00767D63" w:rsidRDefault="00B90000" w:rsidP="00605401">
            <w:pPr>
              <w:autoSpaceDE w:val="0"/>
              <w:autoSpaceDN w:val="0"/>
              <w:adjustRightInd w:val="0"/>
              <w:rPr>
                <w:color w:val="000000"/>
                <w:lang w:val="en-ID"/>
              </w:rPr>
            </w:pPr>
          </w:p>
        </w:tc>
        <w:tc>
          <w:tcPr>
            <w:tcW w:w="995" w:type="pct"/>
            <w:vAlign w:val="bottom"/>
          </w:tcPr>
          <w:p w14:paraId="2DD509EC" w14:textId="77777777" w:rsidR="00B90000" w:rsidRPr="00767D63" w:rsidRDefault="00B90000" w:rsidP="00605401">
            <w:pPr>
              <w:autoSpaceDE w:val="0"/>
              <w:autoSpaceDN w:val="0"/>
              <w:adjustRightInd w:val="0"/>
              <w:rPr>
                <w:color w:val="000000"/>
                <w:lang w:val="en-ID"/>
              </w:rPr>
            </w:pPr>
          </w:p>
        </w:tc>
        <w:tc>
          <w:tcPr>
            <w:tcW w:w="974" w:type="pct"/>
            <w:vAlign w:val="bottom"/>
          </w:tcPr>
          <w:p w14:paraId="60EA7335" w14:textId="77777777" w:rsidR="00B90000" w:rsidRPr="00767D63" w:rsidRDefault="00B90000" w:rsidP="00605401">
            <w:pPr>
              <w:autoSpaceDE w:val="0"/>
              <w:autoSpaceDN w:val="0"/>
              <w:adjustRightInd w:val="0"/>
              <w:rPr>
                <w:color w:val="000000"/>
                <w:lang w:val="en-ID"/>
              </w:rPr>
            </w:pPr>
          </w:p>
        </w:tc>
        <w:tc>
          <w:tcPr>
            <w:tcW w:w="1004" w:type="pct"/>
            <w:vAlign w:val="bottom"/>
          </w:tcPr>
          <w:p w14:paraId="1D52953E" w14:textId="77777777" w:rsidR="00B90000" w:rsidRPr="00767D63" w:rsidRDefault="00B90000" w:rsidP="00605401">
            <w:pPr>
              <w:autoSpaceDE w:val="0"/>
              <w:autoSpaceDN w:val="0"/>
              <w:adjustRightInd w:val="0"/>
              <w:rPr>
                <w:color w:val="000000"/>
                <w:lang w:val="en-ID"/>
              </w:rPr>
            </w:pPr>
          </w:p>
        </w:tc>
        <w:tc>
          <w:tcPr>
            <w:tcW w:w="631" w:type="pct"/>
            <w:vAlign w:val="bottom"/>
          </w:tcPr>
          <w:p w14:paraId="04342EF6" w14:textId="77777777" w:rsidR="00B90000" w:rsidRPr="00767D63" w:rsidRDefault="00B90000" w:rsidP="00605401">
            <w:pPr>
              <w:autoSpaceDE w:val="0"/>
              <w:autoSpaceDN w:val="0"/>
              <w:adjustRightInd w:val="0"/>
              <w:rPr>
                <w:color w:val="000000"/>
                <w:lang w:val="en-ID"/>
              </w:rPr>
            </w:pPr>
          </w:p>
        </w:tc>
      </w:tr>
      <w:tr w:rsidR="00B90000" w:rsidRPr="00767D63" w14:paraId="57793305" w14:textId="77777777" w:rsidTr="00605401">
        <w:trPr>
          <w:trHeight w:val="225"/>
          <w:jc w:val="center"/>
        </w:trPr>
        <w:tc>
          <w:tcPr>
            <w:tcW w:w="3365" w:type="pct"/>
            <w:gridSpan w:val="3"/>
            <w:vAlign w:val="bottom"/>
          </w:tcPr>
          <w:p w14:paraId="7F39FE95" w14:textId="77777777" w:rsidR="00B90000" w:rsidRPr="00767D63" w:rsidRDefault="00B90000" w:rsidP="00605401">
            <w:pPr>
              <w:autoSpaceDE w:val="0"/>
              <w:autoSpaceDN w:val="0"/>
              <w:adjustRightInd w:val="0"/>
              <w:rPr>
                <w:color w:val="000000"/>
                <w:lang w:val="en-ID"/>
              </w:rPr>
            </w:pPr>
            <w:r w:rsidRPr="00767D63">
              <w:rPr>
                <w:color w:val="000000"/>
                <w:lang w:val="en-ID"/>
              </w:rPr>
              <w:t>Cross-section random</w:t>
            </w:r>
          </w:p>
        </w:tc>
        <w:tc>
          <w:tcPr>
            <w:tcW w:w="1004" w:type="pct"/>
            <w:vAlign w:val="bottom"/>
          </w:tcPr>
          <w:p w14:paraId="6EE891C9"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0,514017</w:t>
            </w:r>
          </w:p>
        </w:tc>
        <w:tc>
          <w:tcPr>
            <w:tcW w:w="631" w:type="pct"/>
            <w:vAlign w:val="bottom"/>
          </w:tcPr>
          <w:p w14:paraId="6B2DCF5E"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0,4395</w:t>
            </w:r>
          </w:p>
        </w:tc>
      </w:tr>
      <w:tr w:rsidR="00B90000" w:rsidRPr="00767D63" w14:paraId="6B2E036A" w14:textId="77777777" w:rsidTr="00605401">
        <w:trPr>
          <w:trHeight w:val="225"/>
          <w:jc w:val="center"/>
        </w:trPr>
        <w:tc>
          <w:tcPr>
            <w:tcW w:w="3365" w:type="pct"/>
            <w:gridSpan w:val="3"/>
            <w:vAlign w:val="bottom"/>
          </w:tcPr>
          <w:p w14:paraId="5FA739FB" w14:textId="77777777" w:rsidR="00B90000" w:rsidRPr="00767D63" w:rsidRDefault="00B90000" w:rsidP="00605401">
            <w:pPr>
              <w:autoSpaceDE w:val="0"/>
              <w:autoSpaceDN w:val="0"/>
              <w:adjustRightInd w:val="0"/>
              <w:rPr>
                <w:color w:val="000000"/>
                <w:lang w:val="en-ID"/>
              </w:rPr>
            </w:pPr>
            <w:r w:rsidRPr="00767D63">
              <w:rPr>
                <w:color w:val="000000"/>
                <w:lang w:val="en-ID"/>
              </w:rPr>
              <w:t>Idiosyncratic random</w:t>
            </w:r>
          </w:p>
        </w:tc>
        <w:tc>
          <w:tcPr>
            <w:tcW w:w="1004" w:type="pct"/>
            <w:vAlign w:val="bottom"/>
          </w:tcPr>
          <w:p w14:paraId="2D6832FE"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0,580429</w:t>
            </w:r>
          </w:p>
        </w:tc>
        <w:tc>
          <w:tcPr>
            <w:tcW w:w="631" w:type="pct"/>
            <w:vAlign w:val="bottom"/>
          </w:tcPr>
          <w:p w14:paraId="117907D4"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0,5605</w:t>
            </w:r>
          </w:p>
        </w:tc>
      </w:tr>
      <w:tr w:rsidR="00B90000" w:rsidRPr="00767D63" w14:paraId="4A29D6C4" w14:textId="77777777" w:rsidTr="00605401">
        <w:trPr>
          <w:trHeight w:hRule="exact" w:val="90"/>
          <w:jc w:val="center"/>
        </w:trPr>
        <w:tc>
          <w:tcPr>
            <w:tcW w:w="1396" w:type="pct"/>
            <w:vAlign w:val="bottom"/>
          </w:tcPr>
          <w:p w14:paraId="5F45EA93" w14:textId="77777777" w:rsidR="00B90000" w:rsidRPr="00767D63" w:rsidRDefault="00B90000" w:rsidP="00605401">
            <w:pPr>
              <w:autoSpaceDE w:val="0"/>
              <w:autoSpaceDN w:val="0"/>
              <w:adjustRightInd w:val="0"/>
              <w:rPr>
                <w:color w:val="000000"/>
                <w:lang w:val="en-ID"/>
              </w:rPr>
            </w:pPr>
          </w:p>
        </w:tc>
        <w:tc>
          <w:tcPr>
            <w:tcW w:w="995" w:type="pct"/>
            <w:vAlign w:val="bottom"/>
          </w:tcPr>
          <w:p w14:paraId="1844E6FE" w14:textId="77777777" w:rsidR="00B90000" w:rsidRPr="00767D63" w:rsidRDefault="00B90000" w:rsidP="00605401">
            <w:pPr>
              <w:autoSpaceDE w:val="0"/>
              <w:autoSpaceDN w:val="0"/>
              <w:adjustRightInd w:val="0"/>
              <w:rPr>
                <w:color w:val="000000"/>
                <w:lang w:val="en-ID"/>
              </w:rPr>
            </w:pPr>
          </w:p>
        </w:tc>
        <w:tc>
          <w:tcPr>
            <w:tcW w:w="974" w:type="pct"/>
            <w:vAlign w:val="bottom"/>
          </w:tcPr>
          <w:p w14:paraId="265E4CBB" w14:textId="77777777" w:rsidR="00B90000" w:rsidRPr="00767D63" w:rsidRDefault="00B90000" w:rsidP="00605401">
            <w:pPr>
              <w:autoSpaceDE w:val="0"/>
              <w:autoSpaceDN w:val="0"/>
              <w:adjustRightInd w:val="0"/>
              <w:rPr>
                <w:color w:val="000000"/>
                <w:lang w:val="en-ID"/>
              </w:rPr>
            </w:pPr>
          </w:p>
        </w:tc>
        <w:tc>
          <w:tcPr>
            <w:tcW w:w="1004" w:type="pct"/>
            <w:vAlign w:val="bottom"/>
          </w:tcPr>
          <w:p w14:paraId="0AB26D17" w14:textId="77777777" w:rsidR="00B90000" w:rsidRPr="00767D63" w:rsidRDefault="00B90000" w:rsidP="00605401">
            <w:pPr>
              <w:autoSpaceDE w:val="0"/>
              <w:autoSpaceDN w:val="0"/>
              <w:adjustRightInd w:val="0"/>
              <w:rPr>
                <w:color w:val="000000"/>
                <w:lang w:val="en-ID"/>
              </w:rPr>
            </w:pPr>
          </w:p>
        </w:tc>
        <w:tc>
          <w:tcPr>
            <w:tcW w:w="631" w:type="pct"/>
            <w:vAlign w:val="bottom"/>
          </w:tcPr>
          <w:p w14:paraId="7A0FC5F2" w14:textId="77777777" w:rsidR="00B90000" w:rsidRPr="00767D63" w:rsidRDefault="00B90000" w:rsidP="00605401">
            <w:pPr>
              <w:autoSpaceDE w:val="0"/>
              <w:autoSpaceDN w:val="0"/>
              <w:adjustRightInd w:val="0"/>
              <w:rPr>
                <w:color w:val="000000"/>
                <w:lang w:val="en-ID"/>
              </w:rPr>
            </w:pPr>
          </w:p>
        </w:tc>
      </w:tr>
      <w:tr w:rsidR="00B90000" w:rsidRPr="00767D63" w14:paraId="63D5FE7A" w14:textId="77777777" w:rsidTr="00605401">
        <w:trPr>
          <w:trHeight w:hRule="exact" w:val="135"/>
          <w:jc w:val="center"/>
        </w:trPr>
        <w:tc>
          <w:tcPr>
            <w:tcW w:w="1396" w:type="pct"/>
            <w:vAlign w:val="bottom"/>
          </w:tcPr>
          <w:p w14:paraId="4220EECD" w14:textId="77777777" w:rsidR="00B90000" w:rsidRPr="00767D63" w:rsidRDefault="00B90000" w:rsidP="00605401">
            <w:pPr>
              <w:autoSpaceDE w:val="0"/>
              <w:autoSpaceDN w:val="0"/>
              <w:adjustRightInd w:val="0"/>
              <w:rPr>
                <w:color w:val="000000"/>
                <w:lang w:val="en-ID"/>
              </w:rPr>
            </w:pPr>
          </w:p>
        </w:tc>
        <w:tc>
          <w:tcPr>
            <w:tcW w:w="995" w:type="pct"/>
            <w:vAlign w:val="bottom"/>
          </w:tcPr>
          <w:p w14:paraId="047600E6" w14:textId="77777777" w:rsidR="00B90000" w:rsidRPr="00767D63" w:rsidRDefault="00B90000" w:rsidP="00605401">
            <w:pPr>
              <w:autoSpaceDE w:val="0"/>
              <w:autoSpaceDN w:val="0"/>
              <w:adjustRightInd w:val="0"/>
              <w:rPr>
                <w:color w:val="000000"/>
                <w:lang w:val="en-ID"/>
              </w:rPr>
            </w:pPr>
          </w:p>
        </w:tc>
        <w:tc>
          <w:tcPr>
            <w:tcW w:w="974" w:type="pct"/>
            <w:vAlign w:val="bottom"/>
          </w:tcPr>
          <w:p w14:paraId="3E0D238A" w14:textId="77777777" w:rsidR="00B90000" w:rsidRPr="00767D63" w:rsidRDefault="00B90000" w:rsidP="00605401">
            <w:pPr>
              <w:autoSpaceDE w:val="0"/>
              <w:autoSpaceDN w:val="0"/>
              <w:adjustRightInd w:val="0"/>
              <w:rPr>
                <w:color w:val="000000"/>
                <w:lang w:val="en-ID"/>
              </w:rPr>
            </w:pPr>
          </w:p>
        </w:tc>
        <w:tc>
          <w:tcPr>
            <w:tcW w:w="1004" w:type="pct"/>
            <w:vAlign w:val="bottom"/>
          </w:tcPr>
          <w:p w14:paraId="19193083" w14:textId="77777777" w:rsidR="00B90000" w:rsidRPr="00767D63" w:rsidRDefault="00B90000" w:rsidP="00605401">
            <w:pPr>
              <w:autoSpaceDE w:val="0"/>
              <w:autoSpaceDN w:val="0"/>
              <w:adjustRightInd w:val="0"/>
              <w:rPr>
                <w:color w:val="000000"/>
                <w:lang w:val="en-ID"/>
              </w:rPr>
            </w:pPr>
          </w:p>
        </w:tc>
        <w:tc>
          <w:tcPr>
            <w:tcW w:w="631" w:type="pct"/>
            <w:vAlign w:val="bottom"/>
          </w:tcPr>
          <w:p w14:paraId="7666E116" w14:textId="77777777" w:rsidR="00B90000" w:rsidRPr="00767D63" w:rsidRDefault="00B90000" w:rsidP="00605401">
            <w:pPr>
              <w:autoSpaceDE w:val="0"/>
              <w:autoSpaceDN w:val="0"/>
              <w:adjustRightInd w:val="0"/>
              <w:rPr>
                <w:color w:val="000000"/>
                <w:lang w:val="en-ID"/>
              </w:rPr>
            </w:pPr>
          </w:p>
        </w:tc>
      </w:tr>
      <w:tr w:rsidR="00B90000" w:rsidRPr="00767D63" w14:paraId="7A22B08A" w14:textId="77777777" w:rsidTr="00605401">
        <w:trPr>
          <w:trHeight w:val="225"/>
          <w:jc w:val="center"/>
        </w:trPr>
        <w:tc>
          <w:tcPr>
            <w:tcW w:w="1396" w:type="pct"/>
            <w:vAlign w:val="bottom"/>
          </w:tcPr>
          <w:p w14:paraId="23908755" w14:textId="77777777" w:rsidR="00B90000" w:rsidRPr="00767D63" w:rsidRDefault="00B90000" w:rsidP="00605401">
            <w:pPr>
              <w:autoSpaceDE w:val="0"/>
              <w:autoSpaceDN w:val="0"/>
              <w:adjustRightInd w:val="0"/>
              <w:rPr>
                <w:color w:val="000000"/>
                <w:lang w:val="en-ID"/>
              </w:rPr>
            </w:pPr>
          </w:p>
        </w:tc>
        <w:tc>
          <w:tcPr>
            <w:tcW w:w="1969" w:type="pct"/>
            <w:gridSpan w:val="2"/>
            <w:vAlign w:val="bottom"/>
          </w:tcPr>
          <w:p w14:paraId="7AA488C3" w14:textId="77777777" w:rsidR="00B90000" w:rsidRPr="00767D63" w:rsidRDefault="00B90000" w:rsidP="00605401">
            <w:pPr>
              <w:autoSpaceDE w:val="0"/>
              <w:autoSpaceDN w:val="0"/>
              <w:adjustRightInd w:val="0"/>
              <w:rPr>
                <w:color w:val="000000"/>
                <w:lang w:val="en-ID"/>
              </w:rPr>
            </w:pPr>
            <w:r w:rsidRPr="00767D63">
              <w:rPr>
                <w:color w:val="000000"/>
                <w:lang w:val="en-ID"/>
              </w:rPr>
              <w:t>Weighted Statistics</w:t>
            </w:r>
          </w:p>
        </w:tc>
        <w:tc>
          <w:tcPr>
            <w:tcW w:w="1004" w:type="pct"/>
            <w:vAlign w:val="bottom"/>
          </w:tcPr>
          <w:p w14:paraId="151FAC96" w14:textId="77777777" w:rsidR="00B90000" w:rsidRPr="00767D63" w:rsidRDefault="00B90000" w:rsidP="00605401">
            <w:pPr>
              <w:autoSpaceDE w:val="0"/>
              <w:autoSpaceDN w:val="0"/>
              <w:adjustRightInd w:val="0"/>
              <w:rPr>
                <w:color w:val="000000"/>
                <w:lang w:val="en-ID"/>
              </w:rPr>
            </w:pPr>
          </w:p>
        </w:tc>
        <w:tc>
          <w:tcPr>
            <w:tcW w:w="631" w:type="pct"/>
            <w:vAlign w:val="bottom"/>
          </w:tcPr>
          <w:p w14:paraId="7B2CA0D3" w14:textId="77777777" w:rsidR="00B90000" w:rsidRPr="00767D63" w:rsidRDefault="00B90000" w:rsidP="00605401">
            <w:pPr>
              <w:autoSpaceDE w:val="0"/>
              <w:autoSpaceDN w:val="0"/>
              <w:adjustRightInd w:val="0"/>
              <w:rPr>
                <w:color w:val="000000"/>
                <w:lang w:val="en-ID"/>
              </w:rPr>
            </w:pPr>
          </w:p>
        </w:tc>
      </w:tr>
      <w:tr w:rsidR="00B90000" w:rsidRPr="00767D63" w14:paraId="3238F55F" w14:textId="77777777" w:rsidTr="00605401">
        <w:trPr>
          <w:trHeight w:hRule="exact" w:val="90"/>
          <w:jc w:val="center"/>
        </w:trPr>
        <w:tc>
          <w:tcPr>
            <w:tcW w:w="1396" w:type="pct"/>
            <w:vAlign w:val="bottom"/>
          </w:tcPr>
          <w:p w14:paraId="1FDBA1EF" w14:textId="77777777" w:rsidR="00B90000" w:rsidRPr="00767D63" w:rsidRDefault="00B90000" w:rsidP="00605401">
            <w:pPr>
              <w:autoSpaceDE w:val="0"/>
              <w:autoSpaceDN w:val="0"/>
              <w:adjustRightInd w:val="0"/>
              <w:rPr>
                <w:color w:val="000000"/>
                <w:lang w:val="en-ID"/>
              </w:rPr>
            </w:pPr>
          </w:p>
        </w:tc>
        <w:tc>
          <w:tcPr>
            <w:tcW w:w="995" w:type="pct"/>
            <w:vAlign w:val="bottom"/>
          </w:tcPr>
          <w:p w14:paraId="47E014C8" w14:textId="77777777" w:rsidR="00B90000" w:rsidRPr="00767D63" w:rsidRDefault="00B90000" w:rsidP="00605401">
            <w:pPr>
              <w:autoSpaceDE w:val="0"/>
              <w:autoSpaceDN w:val="0"/>
              <w:adjustRightInd w:val="0"/>
              <w:rPr>
                <w:color w:val="000000"/>
                <w:lang w:val="en-ID"/>
              </w:rPr>
            </w:pPr>
          </w:p>
        </w:tc>
        <w:tc>
          <w:tcPr>
            <w:tcW w:w="974" w:type="pct"/>
            <w:vAlign w:val="bottom"/>
          </w:tcPr>
          <w:p w14:paraId="7A8A1704" w14:textId="77777777" w:rsidR="00B90000" w:rsidRPr="00767D63" w:rsidRDefault="00B90000" w:rsidP="00605401">
            <w:pPr>
              <w:autoSpaceDE w:val="0"/>
              <w:autoSpaceDN w:val="0"/>
              <w:adjustRightInd w:val="0"/>
              <w:rPr>
                <w:color w:val="000000"/>
                <w:lang w:val="en-ID"/>
              </w:rPr>
            </w:pPr>
          </w:p>
        </w:tc>
        <w:tc>
          <w:tcPr>
            <w:tcW w:w="1004" w:type="pct"/>
            <w:vAlign w:val="bottom"/>
          </w:tcPr>
          <w:p w14:paraId="1EA1F6E8" w14:textId="77777777" w:rsidR="00B90000" w:rsidRPr="00767D63" w:rsidRDefault="00B90000" w:rsidP="00605401">
            <w:pPr>
              <w:autoSpaceDE w:val="0"/>
              <w:autoSpaceDN w:val="0"/>
              <w:adjustRightInd w:val="0"/>
              <w:rPr>
                <w:color w:val="000000"/>
                <w:lang w:val="en-ID"/>
              </w:rPr>
            </w:pPr>
          </w:p>
        </w:tc>
        <w:tc>
          <w:tcPr>
            <w:tcW w:w="631" w:type="pct"/>
            <w:vAlign w:val="bottom"/>
          </w:tcPr>
          <w:p w14:paraId="4689DEE6" w14:textId="77777777" w:rsidR="00B90000" w:rsidRPr="00767D63" w:rsidRDefault="00B90000" w:rsidP="00605401">
            <w:pPr>
              <w:autoSpaceDE w:val="0"/>
              <w:autoSpaceDN w:val="0"/>
              <w:adjustRightInd w:val="0"/>
              <w:rPr>
                <w:color w:val="000000"/>
                <w:lang w:val="en-ID"/>
              </w:rPr>
            </w:pPr>
          </w:p>
        </w:tc>
      </w:tr>
      <w:tr w:rsidR="00B90000" w:rsidRPr="00767D63" w14:paraId="64ADFD03" w14:textId="77777777" w:rsidTr="00605401">
        <w:trPr>
          <w:trHeight w:hRule="exact" w:val="135"/>
          <w:jc w:val="center"/>
        </w:trPr>
        <w:tc>
          <w:tcPr>
            <w:tcW w:w="1396" w:type="pct"/>
            <w:vAlign w:val="bottom"/>
          </w:tcPr>
          <w:p w14:paraId="4E2A12DB" w14:textId="77777777" w:rsidR="00B90000" w:rsidRPr="00767D63" w:rsidRDefault="00B90000" w:rsidP="00605401">
            <w:pPr>
              <w:autoSpaceDE w:val="0"/>
              <w:autoSpaceDN w:val="0"/>
              <w:adjustRightInd w:val="0"/>
              <w:rPr>
                <w:color w:val="000000"/>
                <w:lang w:val="en-ID"/>
              </w:rPr>
            </w:pPr>
          </w:p>
        </w:tc>
        <w:tc>
          <w:tcPr>
            <w:tcW w:w="995" w:type="pct"/>
            <w:vAlign w:val="bottom"/>
          </w:tcPr>
          <w:p w14:paraId="3F223121" w14:textId="77777777" w:rsidR="00B90000" w:rsidRPr="00767D63" w:rsidRDefault="00B90000" w:rsidP="00605401">
            <w:pPr>
              <w:autoSpaceDE w:val="0"/>
              <w:autoSpaceDN w:val="0"/>
              <w:adjustRightInd w:val="0"/>
              <w:rPr>
                <w:color w:val="000000"/>
                <w:lang w:val="en-ID"/>
              </w:rPr>
            </w:pPr>
          </w:p>
        </w:tc>
        <w:tc>
          <w:tcPr>
            <w:tcW w:w="974" w:type="pct"/>
            <w:vAlign w:val="bottom"/>
          </w:tcPr>
          <w:p w14:paraId="1DC3831A" w14:textId="77777777" w:rsidR="00B90000" w:rsidRPr="00767D63" w:rsidRDefault="00B90000" w:rsidP="00605401">
            <w:pPr>
              <w:autoSpaceDE w:val="0"/>
              <w:autoSpaceDN w:val="0"/>
              <w:adjustRightInd w:val="0"/>
              <w:rPr>
                <w:color w:val="000000"/>
                <w:lang w:val="en-ID"/>
              </w:rPr>
            </w:pPr>
          </w:p>
        </w:tc>
        <w:tc>
          <w:tcPr>
            <w:tcW w:w="1004" w:type="pct"/>
            <w:vAlign w:val="bottom"/>
          </w:tcPr>
          <w:p w14:paraId="70893430" w14:textId="77777777" w:rsidR="00B90000" w:rsidRPr="00767D63" w:rsidRDefault="00B90000" w:rsidP="00605401">
            <w:pPr>
              <w:autoSpaceDE w:val="0"/>
              <w:autoSpaceDN w:val="0"/>
              <w:adjustRightInd w:val="0"/>
              <w:rPr>
                <w:color w:val="000000"/>
                <w:lang w:val="en-ID"/>
              </w:rPr>
            </w:pPr>
          </w:p>
        </w:tc>
        <w:tc>
          <w:tcPr>
            <w:tcW w:w="631" w:type="pct"/>
            <w:vAlign w:val="bottom"/>
          </w:tcPr>
          <w:p w14:paraId="5AA41B09" w14:textId="77777777" w:rsidR="00B90000" w:rsidRPr="00767D63" w:rsidRDefault="00B90000" w:rsidP="00605401">
            <w:pPr>
              <w:autoSpaceDE w:val="0"/>
              <w:autoSpaceDN w:val="0"/>
              <w:adjustRightInd w:val="0"/>
              <w:rPr>
                <w:color w:val="000000"/>
                <w:lang w:val="en-ID"/>
              </w:rPr>
            </w:pPr>
          </w:p>
        </w:tc>
      </w:tr>
      <w:tr w:rsidR="00B90000" w:rsidRPr="00767D63" w14:paraId="2F512BBD" w14:textId="77777777" w:rsidTr="00605401">
        <w:trPr>
          <w:trHeight w:val="225"/>
          <w:jc w:val="center"/>
        </w:trPr>
        <w:tc>
          <w:tcPr>
            <w:tcW w:w="1396" w:type="pct"/>
            <w:vAlign w:val="bottom"/>
          </w:tcPr>
          <w:p w14:paraId="01D046A4" w14:textId="77777777" w:rsidR="00B90000" w:rsidRPr="00767D63" w:rsidRDefault="00B90000" w:rsidP="00605401">
            <w:pPr>
              <w:autoSpaceDE w:val="0"/>
              <w:autoSpaceDN w:val="0"/>
              <w:adjustRightInd w:val="0"/>
              <w:rPr>
                <w:color w:val="000000"/>
                <w:lang w:val="en-ID"/>
              </w:rPr>
            </w:pPr>
            <w:r w:rsidRPr="00767D63">
              <w:rPr>
                <w:color w:val="000000"/>
                <w:lang w:val="en-ID"/>
              </w:rPr>
              <w:t>Root MSE</w:t>
            </w:r>
          </w:p>
        </w:tc>
        <w:tc>
          <w:tcPr>
            <w:tcW w:w="995" w:type="pct"/>
            <w:vAlign w:val="bottom"/>
          </w:tcPr>
          <w:p w14:paraId="2E32C04B"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0,568514</w:t>
            </w:r>
          </w:p>
        </w:tc>
        <w:tc>
          <w:tcPr>
            <w:tcW w:w="1978" w:type="pct"/>
            <w:gridSpan w:val="2"/>
            <w:vAlign w:val="bottom"/>
          </w:tcPr>
          <w:p w14:paraId="6C07D85C" w14:textId="77777777" w:rsidR="00B90000" w:rsidRPr="00767D63" w:rsidRDefault="00B90000" w:rsidP="00605401">
            <w:pPr>
              <w:autoSpaceDE w:val="0"/>
              <w:autoSpaceDN w:val="0"/>
              <w:adjustRightInd w:val="0"/>
              <w:ind w:right="10"/>
              <w:rPr>
                <w:color w:val="000000"/>
                <w:lang w:val="en-ID"/>
              </w:rPr>
            </w:pPr>
            <w:r w:rsidRPr="00767D63">
              <w:rPr>
                <w:color w:val="000000"/>
                <w:lang w:val="en-ID"/>
              </w:rPr>
              <w:t>    R-squared</w:t>
            </w:r>
          </w:p>
        </w:tc>
        <w:tc>
          <w:tcPr>
            <w:tcW w:w="631" w:type="pct"/>
            <w:vAlign w:val="bottom"/>
          </w:tcPr>
          <w:p w14:paraId="04042D79"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0,074773</w:t>
            </w:r>
          </w:p>
        </w:tc>
      </w:tr>
      <w:tr w:rsidR="00B90000" w:rsidRPr="00767D63" w14:paraId="59AE0D22" w14:textId="77777777" w:rsidTr="00605401">
        <w:trPr>
          <w:trHeight w:val="225"/>
          <w:jc w:val="center"/>
        </w:trPr>
        <w:tc>
          <w:tcPr>
            <w:tcW w:w="1396" w:type="pct"/>
            <w:vAlign w:val="bottom"/>
          </w:tcPr>
          <w:p w14:paraId="5807AEA7" w14:textId="77777777" w:rsidR="00B90000" w:rsidRPr="00767D63" w:rsidRDefault="00B90000" w:rsidP="00605401">
            <w:pPr>
              <w:autoSpaceDE w:val="0"/>
              <w:autoSpaceDN w:val="0"/>
              <w:adjustRightInd w:val="0"/>
              <w:rPr>
                <w:color w:val="000000"/>
                <w:lang w:val="en-ID"/>
              </w:rPr>
            </w:pPr>
            <w:r w:rsidRPr="00767D63">
              <w:rPr>
                <w:color w:val="000000"/>
                <w:lang w:val="en-ID"/>
              </w:rPr>
              <w:t>Mean dependent var</w:t>
            </w:r>
          </w:p>
        </w:tc>
        <w:tc>
          <w:tcPr>
            <w:tcW w:w="995" w:type="pct"/>
            <w:vAlign w:val="bottom"/>
          </w:tcPr>
          <w:p w14:paraId="39C410F7"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0,390265</w:t>
            </w:r>
          </w:p>
        </w:tc>
        <w:tc>
          <w:tcPr>
            <w:tcW w:w="1978" w:type="pct"/>
            <w:gridSpan w:val="2"/>
            <w:vAlign w:val="bottom"/>
          </w:tcPr>
          <w:p w14:paraId="31CB9478" w14:textId="77777777" w:rsidR="00B90000" w:rsidRPr="00767D63" w:rsidRDefault="00B90000" w:rsidP="00605401">
            <w:pPr>
              <w:autoSpaceDE w:val="0"/>
              <w:autoSpaceDN w:val="0"/>
              <w:adjustRightInd w:val="0"/>
              <w:ind w:right="10"/>
              <w:rPr>
                <w:color w:val="000000"/>
                <w:lang w:val="en-ID"/>
              </w:rPr>
            </w:pPr>
            <w:r w:rsidRPr="00767D63">
              <w:rPr>
                <w:color w:val="000000"/>
                <w:lang w:val="en-ID"/>
              </w:rPr>
              <w:t>    </w:t>
            </w:r>
            <w:r w:rsidRPr="00767D63">
              <w:rPr>
                <w:i/>
                <w:color w:val="000000"/>
                <w:lang w:val="en-ID"/>
              </w:rPr>
              <w:t>Adjusted R-Square</w:t>
            </w:r>
            <w:r w:rsidRPr="00767D63">
              <w:rPr>
                <w:color w:val="000000"/>
                <w:lang w:val="en-ID"/>
              </w:rPr>
              <w:t>d</w:t>
            </w:r>
          </w:p>
        </w:tc>
        <w:tc>
          <w:tcPr>
            <w:tcW w:w="631" w:type="pct"/>
            <w:vAlign w:val="bottom"/>
          </w:tcPr>
          <w:p w14:paraId="6A0B9708"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0,051834</w:t>
            </w:r>
          </w:p>
        </w:tc>
      </w:tr>
      <w:tr w:rsidR="00B90000" w:rsidRPr="00767D63" w14:paraId="3BB22F25" w14:textId="77777777" w:rsidTr="00605401">
        <w:trPr>
          <w:trHeight w:val="225"/>
          <w:jc w:val="center"/>
        </w:trPr>
        <w:tc>
          <w:tcPr>
            <w:tcW w:w="1396" w:type="pct"/>
            <w:vAlign w:val="bottom"/>
          </w:tcPr>
          <w:p w14:paraId="053ABB87" w14:textId="77777777" w:rsidR="00B90000" w:rsidRPr="00767D63" w:rsidRDefault="00B90000" w:rsidP="00605401">
            <w:pPr>
              <w:autoSpaceDE w:val="0"/>
              <w:autoSpaceDN w:val="0"/>
              <w:adjustRightInd w:val="0"/>
              <w:rPr>
                <w:color w:val="000000"/>
                <w:lang w:val="en-ID"/>
              </w:rPr>
            </w:pPr>
            <w:r w:rsidRPr="00767D63">
              <w:rPr>
                <w:color w:val="000000"/>
                <w:lang w:val="en-ID"/>
              </w:rPr>
              <w:t>S.D. dependent var</w:t>
            </w:r>
          </w:p>
        </w:tc>
        <w:tc>
          <w:tcPr>
            <w:tcW w:w="995" w:type="pct"/>
            <w:vAlign w:val="bottom"/>
          </w:tcPr>
          <w:p w14:paraId="3938EC48"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0,593419</w:t>
            </w:r>
          </w:p>
        </w:tc>
        <w:tc>
          <w:tcPr>
            <w:tcW w:w="1978" w:type="pct"/>
            <w:gridSpan w:val="2"/>
            <w:vAlign w:val="bottom"/>
          </w:tcPr>
          <w:p w14:paraId="57CD4F83" w14:textId="77777777" w:rsidR="00B90000" w:rsidRPr="00767D63" w:rsidRDefault="00B90000" w:rsidP="00605401">
            <w:pPr>
              <w:autoSpaceDE w:val="0"/>
              <w:autoSpaceDN w:val="0"/>
              <w:adjustRightInd w:val="0"/>
              <w:ind w:right="10"/>
              <w:rPr>
                <w:color w:val="000000"/>
                <w:lang w:val="en-ID"/>
              </w:rPr>
            </w:pPr>
            <w:r w:rsidRPr="00767D63">
              <w:rPr>
                <w:color w:val="000000"/>
                <w:lang w:val="en-ID"/>
              </w:rPr>
              <w:t>    S.E. of regression</w:t>
            </w:r>
          </w:p>
        </w:tc>
        <w:tc>
          <w:tcPr>
            <w:tcW w:w="631" w:type="pct"/>
            <w:vAlign w:val="bottom"/>
          </w:tcPr>
          <w:p w14:paraId="7A7027C2"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0,577835</w:t>
            </w:r>
          </w:p>
        </w:tc>
      </w:tr>
      <w:tr w:rsidR="00B90000" w:rsidRPr="00767D63" w14:paraId="4A10FA9C" w14:textId="77777777" w:rsidTr="00605401">
        <w:trPr>
          <w:trHeight w:val="225"/>
          <w:jc w:val="center"/>
        </w:trPr>
        <w:tc>
          <w:tcPr>
            <w:tcW w:w="1396" w:type="pct"/>
            <w:vAlign w:val="bottom"/>
          </w:tcPr>
          <w:p w14:paraId="3DC7670C" w14:textId="77777777" w:rsidR="00B90000" w:rsidRPr="00767D63" w:rsidRDefault="00B90000" w:rsidP="00605401">
            <w:pPr>
              <w:autoSpaceDE w:val="0"/>
              <w:autoSpaceDN w:val="0"/>
              <w:adjustRightInd w:val="0"/>
              <w:rPr>
                <w:color w:val="000000"/>
                <w:lang w:val="en-ID"/>
              </w:rPr>
            </w:pPr>
            <w:r w:rsidRPr="00767D63">
              <w:rPr>
                <w:color w:val="000000"/>
                <w:lang w:val="en-ID"/>
              </w:rPr>
              <w:t>Sum squared resid</w:t>
            </w:r>
          </w:p>
        </w:tc>
        <w:tc>
          <w:tcPr>
            <w:tcW w:w="995" w:type="pct"/>
            <w:vAlign w:val="bottom"/>
          </w:tcPr>
          <w:p w14:paraId="25C91193"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40,40108</w:t>
            </w:r>
          </w:p>
        </w:tc>
        <w:tc>
          <w:tcPr>
            <w:tcW w:w="1978" w:type="pct"/>
            <w:gridSpan w:val="2"/>
            <w:vAlign w:val="bottom"/>
          </w:tcPr>
          <w:p w14:paraId="2DB4028E" w14:textId="77777777" w:rsidR="00B90000" w:rsidRPr="00767D63" w:rsidRDefault="00B90000" w:rsidP="00605401">
            <w:pPr>
              <w:autoSpaceDE w:val="0"/>
              <w:autoSpaceDN w:val="0"/>
              <w:adjustRightInd w:val="0"/>
              <w:ind w:right="10"/>
              <w:rPr>
                <w:color w:val="000000"/>
                <w:lang w:val="en-ID"/>
              </w:rPr>
            </w:pPr>
            <w:r w:rsidRPr="00767D63">
              <w:rPr>
                <w:color w:val="000000"/>
                <w:lang w:val="en-ID"/>
              </w:rPr>
              <w:t>    F-statistic</w:t>
            </w:r>
          </w:p>
        </w:tc>
        <w:tc>
          <w:tcPr>
            <w:tcW w:w="631" w:type="pct"/>
            <w:vAlign w:val="bottom"/>
          </w:tcPr>
          <w:p w14:paraId="6DD2C65E"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3,259579</w:t>
            </w:r>
          </w:p>
        </w:tc>
      </w:tr>
      <w:tr w:rsidR="00B90000" w:rsidRPr="00767D63" w14:paraId="002DF1DC" w14:textId="77777777" w:rsidTr="00605401">
        <w:trPr>
          <w:trHeight w:val="225"/>
          <w:jc w:val="center"/>
        </w:trPr>
        <w:tc>
          <w:tcPr>
            <w:tcW w:w="1396" w:type="pct"/>
            <w:vAlign w:val="bottom"/>
          </w:tcPr>
          <w:p w14:paraId="086B1342" w14:textId="77777777" w:rsidR="00B90000" w:rsidRPr="00767D63" w:rsidRDefault="00B90000" w:rsidP="00605401">
            <w:pPr>
              <w:autoSpaceDE w:val="0"/>
              <w:autoSpaceDN w:val="0"/>
              <w:adjustRightInd w:val="0"/>
              <w:rPr>
                <w:color w:val="000000"/>
                <w:lang w:val="en-ID"/>
              </w:rPr>
            </w:pPr>
            <w:r w:rsidRPr="00767D63">
              <w:rPr>
                <w:color w:val="000000"/>
                <w:lang w:val="en-ID"/>
              </w:rPr>
              <w:t>Durbin-Watson stat</w:t>
            </w:r>
          </w:p>
        </w:tc>
        <w:tc>
          <w:tcPr>
            <w:tcW w:w="995" w:type="pct"/>
            <w:vAlign w:val="bottom"/>
          </w:tcPr>
          <w:p w14:paraId="0ECE83A0"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1,523988</w:t>
            </w:r>
          </w:p>
        </w:tc>
        <w:tc>
          <w:tcPr>
            <w:tcW w:w="1978" w:type="pct"/>
            <w:gridSpan w:val="2"/>
            <w:vAlign w:val="bottom"/>
          </w:tcPr>
          <w:p w14:paraId="239C50E4" w14:textId="77777777" w:rsidR="00B90000" w:rsidRPr="00767D63" w:rsidRDefault="00B90000" w:rsidP="00605401">
            <w:pPr>
              <w:autoSpaceDE w:val="0"/>
              <w:autoSpaceDN w:val="0"/>
              <w:adjustRightInd w:val="0"/>
              <w:ind w:right="10"/>
              <w:rPr>
                <w:color w:val="000000"/>
                <w:lang w:val="en-ID"/>
              </w:rPr>
            </w:pPr>
            <w:r w:rsidRPr="00767D63">
              <w:rPr>
                <w:color w:val="000000"/>
                <w:lang w:val="en-ID"/>
              </w:rPr>
              <w:t>    Prob(F-statistic)</w:t>
            </w:r>
          </w:p>
        </w:tc>
        <w:tc>
          <w:tcPr>
            <w:tcW w:w="631" w:type="pct"/>
            <w:vAlign w:val="bottom"/>
          </w:tcPr>
          <w:p w14:paraId="3ED80468" w14:textId="77777777" w:rsidR="00B90000" w:rsidRPr="00767D63" w:rsidRDefault="00B90000" w:rsidP="00605401">
            <w:pPr>
              <w:autoSpaceDE w:val="0"/>
              <w:autoSpaceDN w:val="0"/>
              <w:adjustRightInd w:val="0"/>
              <w:ind w:right="10"/>
              <w:jc w:val="right"/>
              <w:rPr>
                <w:color w:val="000000"/>
                <w:lang w:val="en-ID"/>
              </w:rPr>
            </w:pPr>
            <w:r w:rsidRPr="00767D63">
              <w:rPr>
                <w:color w:val="000000"/>
                <w:lang w:val="en-ID"/>
              </w:rPr>
              <w:t>0,023955</w:t>
            </w:r>
          </w:p>
        </w:tc>
      </w:tr>
      <w:tr w:rsidR="00B90000" w:rsidRPr="00767D63" w14:paraId="44C98741" w14:textId="77777777" w:rsidTr="00605401">
        <w:trPr>
          <w:trHeight w:hRule="exact" w:val="90"/>
          <w:jc w:val="center"/>
        </w:trPr>
        <w:tc>
          <w:tcPr>
            <w:tcW w:w="1396" w:type="pct"/>
            <w:vAlign w:val="bottom"/>
          </w:tcPr>
          <w:p w14:paraId="7DA443DC" w14:textId="77777777" w:rsidR="00B90000" w:rsidRPr="00767D63" w:rsidRDefault="00B90000" w:rsidP="00605401">
            <w:pPr>
              <w:autoSpaceDE w:val="0"/>
              <w:autoSpaceDN w:val="0"/>
              <w:adjustRightInd w:val="0"/>
              <w:rPr>
                <w:color w:val="000000"/>
                <w:lang w:val="en-ID"/>
              </w:rPr>
            </w:pPr>
          </w:p>
        </w:tc>
        <w:tc>
          <w:tcPr>
            <w:tcW w:w="995" w:type="pct"/>
            <w:vAlign w:val="bottom"/>
          </w:tcPr>
          <w:p w14:paraId="21CC3EF1" w14:textId="77777777" w:rsidR="00B90000" w:rsidRPr="00767D63" w:rsidRDefault="00B90000" w:rsidP="00605401">
            <w:pPr>
              <w:autoSpaceDE w:val="0"/>
              <w:autoSpaceDN w:val="0"/>
              <w:adjustRightInd w:val="0"/>
              <w:rPr>
                <w:color w:val="000000"/>
                <w:lang w:val="en-ID"/>
              </w:rPr>
            </w:pPr>
          </w:p>
        </w:tc>
        <w:tc>
          <w:tcPr>
            <w:tcW w:w="974" w:type="pct"/>
            <w:vAlign w:val="bottom"/>
          </w:tcPr>
          <w:p w14:paraId="33977AB2" w14:textId="77777777" w:rsidR="00B90000" w:rsidRPr="00767D63" w:rsidRDefault="00B90000" w:rsidP="00605401">
            <w:pPr>
              <w:autoSpaceDE w:val="0"/>
              <w:autoSpaceDN w:val="0"/>
              <w:adjustRightInd w:val="0"/>
              <w:rPr>
                <w:color w:val="000000"/>
                <w:lang w:val="en-ID"/>
              </w:rPr>
            </w:pPr>
          </w:p>
        </w:tc>
        <w:tc>
          <w:tcPr>
            <w:tcW w:w="1004" w:type="pct"/>
            <w:vAlign w:val="bottom"/>
          </w:tcPr>
          <w:p w14:paraId="554ABBA8" w14:textId="77777777" w:rsidR="00B90000" w:rsidRPr="00767D63" w:rsidRDefault="00B90000" w:rsidP="00605401">
            <w:pPr>
              <w:autoSpaceDE w:val="0"/>
              <w:autoSpaceDN w:val="0"/>
              <w:adjustRightInd w:val="0"/>
              <w:rPr>
                <w:color w:val="000000"/>
                <w:lang w:val="en-ID"/>
              </w:rPr>
            </w:pPr>
          </w:p>
        </w:tc>
        <w:tc>
          <w:tcPr>
            <w:tcW w:w="631" w:type="pct"/>
            <w:vAlign w:val="bottom"/>
          </w:tcPr>
          <w:p w14:paraId="2F0DF054" w14:textId="77777777" w:rsidR="00B90000" w:rsidRPr="00767D63" w:rsidRDefault="00B90000" w:rsidP="00605401">
            <w:pPr>
              <w:autoSpaceDE w:val="0"/>
              <w:autoSpaceDN w:val="0"/>
              <w:adjustRightInd w:val="0"/>
              <w:rPr>
                <w:color w:val="000000"/>
                <w:lang w:val="en-ID"/>
              </w:rPr>
            </w:pPr>
          </w:p>
        </w:tc>
      </w:tr>
      <w:tr w:rsidR="00B90000" w:rsidRPr="00767D63" w14:paraId="375E29F9" w14:textId="77777777" w:rsidTr="00605401">
        <w:trPr>
          <w:trHeight w:hRule="exact" w:val="135"/>
          <w:jc w:val="center"/>
        </w:trPr>
        <w:tc>
          <w:tcPr>
            <w:tcW w:w="1396" w:type="pct"/>
            <w:vAlign w:val="bottom"/>
          </w:tcPr>
          <w:p w14:paraId="0256A00F" w14:textId="77777777" w:rsidR="00B90000" w:rsidRPr="00767D63" w:rsidRDefault="00B90000" w:rsidP="00605401">
            <w:pPr>
              <w:autoSpaceDE w:val="0"/>
              <w:autoSpaceDN w:val="0"/>
              <w:adjustRightInd w:val="0"/>
              <w:rPr>
                <w:color w:val="000000"/>
                <w:lang w:val="en-ID"/>
              </w:rPr>
            </w:pPr>
          </w:p>
        </w:tc>
        <w:tc>
          <w:tcPr>
            <w:tcW w:w="995" w:type="pct"/>
            <w:vAlign w:val="bottom"/>
          </w:tcPr>
          <w:p w14:paraId="504711F3" w14:textId="77777777" w:rsidR="00B90000" w:rsidRPr="00767D63" w:rsidRDefault="00B90000" w:rsidP="00605401">
            <w:pPr>
              <w:autoSpaceDE w:val="0"/>
              <w:autoSpaceDN w:val="0"/>
              <w:adjustRightInd w:val="0"/>
              <w:rPr>
                <w:color w:val="000000"/>
                <w:lang w:val="en-ID"/>
              </w:rPr>
            </w:pPr>
          </w:p>
        </w:tc>
        <w:tc>
          <w:tcPr>
            <w:tcW w:w="974" w:type="pct"/>
            <w:vAlign w:val="bottom"/>
          </w:tcPr>
          <w:p w14:paraId="51888174" w14:textId="77777777" w:rsidR="00B90000" w:rsidRPr="00767D63" w:rsidRDefault="00B90000" w:rsidP="00605401">
            <w:pPr>
              <w:autoSpaceDE w:val="0"/>
              <w:autoSpaceDN w:val="0"/>
              <w:adjustRightInd w:val="0"/>
              <w:rPr>
                <w:color w:val="000000"/>
                <w:lang w:val="en-ID"/>
              </w:rPr>
            </w:pPr>
          </w:p>
        </w:tc>
        <w:tc>
          <w:tcPr>
            <w:tcW w:w="1004" w:type="pct"/>
            <w:vAlign w:val="bottom"/>
          </w:tcPr>
          <w:p w14:paraId="7CDB1860" w14:textId="77777777" w:rsidR="00B90000" w:rsidRPr="00767D63" w:rsidRDefault="00B90000" w:rsidP="00605401">
            <w:pPr>
              <w:autoSpaceDE w:val="0"/>
              <w:autoSpaceDN w:val="0"/>
              <w:adjustRightInd w:val="0"/>
              <w:rPr>
                <w:color w:val="000000"/>
                <w:lang w:val="en-ID"/>
              </w:rPr>
            </w:pPr>
          </w:p>
        </w:tc>
        <w:tc>
          <w:tcPr>
            <w:tcW w:w="631" w:type="pct"/>
            <w:vAlign w:val="bottom"/>
          </w:tcPr>
          <w:p w14:paraId="7C4327E3" w14:textId="77777777" w:rsidR="00B90000" w:rsidRPr="00767D63" w:rsidRDefault="00B90000" w:rsidP="00605401">
            <w:pPr>
              <w:autoSpaceDE w:val="0"/>
              <w:autoSpaceDN w:val="0"/>
              <w:adjustRightInd w:val="0"/>
              <w:rPr>
                <w:color w:val="000000"/>
                <w:lang w:val="en-ID"/>
              </w:rPr>
            </w:pPr>
          </w:p>
        </w:tc>
      </w:tr>
    </w:tbl>
    <w:p w14:paraId="6CBF26F3" w14:textId="77777777" w:rsidR="00646C1C" w:rsidRDefault="00646C1C" w:rsidP="00646C1C">
      <w:pPr>
        <w:pStyle w:val="Body"/>
        <w:ind w:firstLine="0"/>
        <w:rPr>
          <w:bCs/>
          <w:sz w:val="24"/>
          <w:szCs w:val="24"/>
        </w:rPr>
      </w:pPr>
    </w:p>
    <w:p w14:paraId="09E44418" w14:textId="2C69AA83" w:rsidR="00B90000" w:rsidRPr="00767D63" w:rsidRDefault="00B90000" w:rsidP="00605401">
      <w:pPr>
        <w:pStyle w:val="Body"/>
        <w:spacing w:line="276" w:lineRule="auto"/>
        <w:ind w:firstLine="0"/>
        <w:rPr>
          <w:bCs/>
          <w:sz w:val="24"/>
          <w:szCs w:val="24"/>
        </w:rPr>
      </w:pPr>
      <w:r w:rsidRPr="00767D63">
        <w:rPr>
          <w:bCs/>
          <w:sz w:val="24"/>
          <w:szCs w:val="24"/>
        </w:rPr>
        <w:t xml:space="preserve">Z=1.947386+0.000507X </w:t>
      </w:r>
    </w:p>
    <w:p w14:paraId="4CA611C7" w14:textId="34905949" w:rsidR="00B90000" w:rsidRPr="00767D63" w:rsidRDefault="00B90000" w:rsidP="00605401">
      <w:pPr>
        <w:pStyle w:val="Body"/>
        <w:spacing w:line="276" w:lineRule="auto"/>
        <w:ind w:firstLine="0"/>
        <w:rPr>
          <w:bCs/>
          <w:sz w:val="24"/>
          <w:szCs w:val="24"/>
        </w:rPr>
      </w:pPr>
      <w:r w:rsidRPr="00767D63">
        <w:rPr>
          <w:bCs/>
          <w:sz w:val="24"/>
          <w:szCs w:val="24"/>
        </w:rPr>
        <w:t>X1: CEO Compensation</w:t>
      </w:r>
    </w:p>
    <w:p w14:paraId="1A04D53D" w14:textId="5E8C6749" w:rsidR="00B90000" w:rsidRPr="00767D63" w:rsidRDefault="00B90000" w:rsidP="00605401">
      <w:pPr>
        <w:pStyle w:val="Body"/>
        <w:spacing w:line="276" w:lineRule="auto"/>
        <w:ind w:firstLine="0"/>
        <w:rPr>
          <w:bCs/>
          <w:sz w:val="24"/>
          <w:szCs w:val="24"/>
        </w:rPr>
      </w:pPr>
      <w:r w:rsidRPr="00767D63">
        <w:rPr>
          <w:bCs/>
          <w:sz w:val="24"/>
          <w:szCs w:val="24"/>
        </w:rPr>
        <w:t>X2: CEO Managerial</w:t>
      </w:r>
    </w:p>
    <w:p w14:paraId="467545C0" w14:textId="7BC33375" w:rsidR="00B90000" w:rsidRPr="00767D63" w:rsidRDefault="00B90000" w:rsidP="00605401">
      <w:pPr>
        <w:pStyle w:val="Body"/>
        <w:spacing w:line="276" w:lineRule="auto"/>
        <w:ind w:firstLine="0"/>
        <w:rPr>
          <w:bCs/>
          <w:sz w:val="24"/>
          <w:szCs w:val="24"/>
        </w:rPr>
      </w:pPr>
      <w:r w:rsidRPr="00767D63">
        <w:rPr>
          <w:bCs/>
          <w:sz w:val="24"/>
          <w:szCs w:val="24"/>
        </w:rPr>
        <w:t>X3: CEO Tenure</w:t>
      </w:r>
    </w:p>
    <w:p w14:paraId="00EA691D" w14:textId="2F786097" w:rsidR="00B90000" w:rsidRPr="00767D63" w:rsidRDefault="00B90000" w:rsidP="00605401">
      <w:pPr>
        <w:pStyle w:val="Body"/>
        <w:spacing w:line="276" w:lineRule="auto"/>
        <w:ind w:firstLine="0"/>
        <w:rPr>
          <w:bCs/>
          <w:sz w:val="24"/>
          <w:szCs w:val="24"/>
        </w:rPr>
      </w:pPr>
      <w:r w:rsidRPr="00767D63">
        <w:rPr>
          <w:bCs/>
          <w:sz w:val="24"/>
          <w:szCs w:val="24"/>
        </w:rPr>
        <w:t>Z: Debt to Equity Ratio</w:t>
      </w:r>
    </w:p>
    <w:p w14:paraId="74AE4F58" w14:textId="04D2E8F5" w:rsidR="00BF4D36" w:rsidRDefault="00BF4D36" w:rsidP="00605401">
      <w:pPr>
        <w:pStyle w:val="Body"/>
        <w:spacing w:line="276" w:lineRule="auto"/>
        <w:rPr>
          <w:bCs/>
          <w:sz w:val="24"/>
          <w:szCs w:val="24"/>
        </w:rPr>
      </w:pPr>
      <w:r w:rsidRPr="00BF4D36">
        <w:rPr>
          <w:bCs/>
          <w:sz w:val="24"/>
          <w:szCs w:val="24"/>
        </w:rPr>
        <w:t xml:space="preserve">The regression analysis results provide important insights into the relationship between various factors and the </w:t>
      </w:r>
      <w:r>
        <w:rPr>
          <w:bCs/>
          <w:sz w:val="24"/>
          <w:szCs w:val="24"/>
        </w:rPr>
        <w:t>DER</w:t>
      </w:r>
      <w:r w:rsidRPr="00BF4D36">
        <w:rPr>
          <w:bCs/>
          <w:sz w:val="24"/>
          <w:szCs w:val="24"/>
        </w:rPr>
        <w:t xml:space="preserve"> Ratio (Z). The constant coefficient of 1.947386 suggests that when CEO Compensation (X1), CEO Managerial Ability (X2), and CEO Tenure (X3) are all set to zero, the </w:t>
      </w:r>
      <w:r w:rsidR="00AC3D5F">
        <w:rPr>
          <w:bCs/>
          <w:sz w:val="24"/>
          <w:szCs w:val="24"/>
        </w:rPr>
        <w:t>DER</w:t>
      </w:r>
      <w:r w:rsidRPr="00BF4D36">
        <w:rPr>
          <w:bCs/>
          <w:sz w:val="24"/>
          <w:szCs w:val="24"/>
        </w:rPr>
        <w:t xml:space="preserve"> will be 1.947386 units. </w:t>
      </w:r>
    </w:p>
    <w:p w14:paraId="163BF16B" w14:textId="0A4994E1" w:rsidR="00BF4D36" w:rsidRDefault="00BF4D36" w:rsidP="00605401">
      <w:pPr>
        <w:pStyle w:val="Body"/>
        <w:spacing w:line="276" w:lineRule="auto"/>
        <w:rPr>
          <w:bCs/>
          <w:sz w:val="24"/>
          <w:szCs w:val="24"/>
        </w:rPr>
      </w:pPr>
      <w:r w:rsidRPr="00BF4D36">
        <w:rPr>
          <w:bCs/>
          <w:sz w:val="24"/>
          <w:szCs w:val="24"/>
        </w:rPr>
        <w:t xml:space="preserve">Furthermore, the positive coefficient for CEO Compensation (X1), which stands at 0.000507, indicates that an increase in CEO Compensation by one unit, while keeping the other variables constant, will lead to a slight rise of 0.000507 units in the </w:t>
      </w:r>
      <w:r w:rsidR="00AC3D5F">
        <w:rPr>
          <w:bCs/>
          <w:sz w:val="24"/>
          <w:szCs w:val="24"/>
        </w:rPr>
        <w:t>DER</w:t>
      </w:r>
      <w:r w:rsidRPr="00BF4D36">
        <w:rPr>
          <w:bCs/>
          <w:sz w:val="24"/>
          <w:szCs w:val="24"/>
        </w:rPr>
        <w:t xml:space="preserve">. Conversely, the coefficient for CEO Managerial Ability (X2) is -1.372753, revealing that a one-unit increase in this variable will result in a significant decrease of 1.372753 units in the </w:t>
      </w:r>
      <w:r w:rsidR="00AC3D5F">
        <w:rPr>
          <w:bCs/>
          <w:sz w:val="24"/>
          <w:szCs w:val="24"/>
        </w:rPr>
        <w:t>DER</w:t>
      </w:r>
      <w:r w:rsidRPr="00BF4D36">
        <w:rPr>
          <w:bCs/>
          <w:sz w:val="24"/>
          <w:szCs w:val="24"/>
        </w:rPr>
        <w:t xml:space="preserve">, highlighting the potential negative impact of managerial ability on financial leverage. </w:t>
      </w:r>
    </w:p>
    <w:p w14:paraId="77B7FDDF" w14:textId="031E2942" w:rsidR="00BF4D36" w:rsidRDefault="00BF4D36" w:rsidP="00605401">
      <w:pPr>
        <w:pStyle w:val="Body"/>
        <w:spacing w:line="276" w:lineRule="auto"/>
        <w:rPr>
          <w:bCs/>
          <w:sz w:val="24"/>
          <w:szCs w:val="24"/>
        </w:rPr>
      </w:pPr>
      <w:r w:rsidRPr="00BF4D36">
        <w:rPr>
          <w:bCs/>
          <w:sz w:val="24"/>
          <w:szCs w:val="24"/>
        </w:rPr>
        <w:t xml:space="preserve">Finally, the coefficient for CEO Tenure (X3) is 0.007414, suggesting that as CEO Tenure increases by one unit, the </w:t>
      </w:r>
      <w:r w:rsidR="00AC3D5F">
        <w:rPr>
          <w:bCs/>
          <w:sz w:val="24"/>
          <w:szCs w:val="24"/>
        </w:rPr>
        <w:t>DER</w:t>
      </w:r>
      <w:r w:rsidRPr="00BF4D36">
        <w:rPr>
          <w:bCs/>
          <w:sz w:val="24"/>
          <w:szCs w:val="24"/>
        </w:rPr>
        <w:t xml:space="preserve"> will rise by 0.007414 units, indicating a positive relationship between the length of CEO service and the company's financial leverage. </w:t>
      </w:r>
    </w:p>
    <w:p w14:paraId="01FE1709" w14:textId="3BC46087" w:rsidR="00B90000" w:rsidRPr="00B90000" w:rsidRDefault="00BF4D36" w:rsidP="00605401">
      <w:pPr>
        <w:pStyle w:val="Body"/>
        <w:spacing w:line="276" w:lineRule="auto"/>
        <w:rPr>
          <w:bCs/>
          <w:sz w:val="24"/>
          <w:szCs w:val="24"/>
        </w:rPr>
      </w:pPr>
      <w:r w:rsidRPr="00BF4D36">
        <w:rPr>
          <w:bCs/>
          <w:sz w:val="24"/>
          <w:szCs w:val="24"/>
        </w:rPr>
        <w:t>This analysis sheds light on how these managerial factors influence the company's capital structure, particularly regarding debt levels in relation to equity</w:t>
      </w:r>
      <w:r w:rsidR="00B90000" w:rsidRPr="00767D63">
        <w:rPr>
          <w:bCs/>
          <w:sz w:val="24"/>
          <w:szCs w:val="24"/>
        </w:rPr>
        <w:t>:</w:t>
      </w:r>
    </w:p>
    <w:p w14:paraId="27000875" w14:textId="77777777" w:rsidR="00646C1C" w:rsidRPr="00605401" w:rsidRDefault="00B90000" w:rsidP="00605401">
      <w:pPr>
        <w:pStyle w:val="Body"/>
        <w:jc w:val="center"/>
        <w:rPr>
          <w:b/>
          <w:sz w:val="22"/>
          <w:szCs w:val="22"/>
        </w:rPr>
      </w:pPr>
      <w:r w:rsidRPr="00605401">
        <w:rPr>
          <w:b/>
          <w:sz w:val="22"/>
          <w:szCs w:val="22"/>
        </w:rPr>
        <w:lastRenderedPageBreak/>
        <w:t>Table 9</w:t>
      </w:r>
    </w:p>
    <w:p w14:paraId="0175C941" w14:textId="4A2921BC" w:rsidR="00283FAA" w:rsidRPr="00605401" w:rsidRDefault="00B90000" w:rsidP="00605401">
      <w:pPr>
        <w:pStyle w:val="Body"/>
        <w:jc w:val="center"/>
        <w:rPr>
          <w:b/>
          <w:sz w:val="22"/>
          <w:szCs w:val="22"/>
        </w:rPr>
      </w:pPr>
      <w:r w:rsidRPr="00605401">
        <w:rPr>
          <w:b/>
          <w:sz w:val="22"/>
          <w:szCs w:val="22"/>
        </w:rPr>
        <w:t xml:space="preserve"> Panel Data Regression Analysis Random Effect Model Model II</w:t>
      </w:r>
    </w:p>
    <w:tbl>
      <w:tblPr>
        <w:tblW w:w="4732"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07"/>
        <w:gridCol w:w="1419"/>
        <w:gridCol w:w="1556"/>
        <w:gridCol w:w="1557"/>
        <w:gridCol w:w="910"/>
      </w:tblGrid>
      <w:tr w:rsidR="005019F5" w:rsidRPr="002314D3" w14:paraId="3F72E972" w14:textId="77777777" w:rsidTr="00605401">
        <w:trPr>
          <w:trHeight w:val="225"/>
          <w:jc w:val="center"/>
        </w:trPr>
        <w:tc>
          <w:tcPr>
            <w:tcW w:w="3499" w:type="pct"/>
            <w:gridSpan w:val="3"/>
            <w:vAlign w:val="bottom"/>
          </w:tcPr>
          <w:p w14:paraId="5F643A63"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Dependent Variable: Y</w:t>
            </w:r>
          </w:p>
        </w:tc>
        <w:tc>
          <w:tcPr>
            <w:tcW w:w="978" w:type="pct"/>
            <w:vAlign w:val="bottom"/>
          </w:tcPr>
          <w:p w14:paraId="2320E014"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3F411943"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62A04AF3" w14:textId="77777777" w:rsidTr="00605401">
        <w:trPr>
          <w:trHeight w:val="225"/>
          <w:jc w:val="center"/>
        </w:trPr>
        <w:tc>
          <w:tcPr>
            <w:tcW w:w="5000" w:type="pct"/>
            <w:gridSpan w:val="5"/>
            <w:vAlign w:val="bottom"/>
          </w:tcPr>
          <w:p w14:paraId="3672868B"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Method: Panel EGLS (Cross-section random effects)</w:t>
            </w:r>
          </w:p>
        </w:tc>
      </w:tr>
      <w:tr w:rsidR="005019F5" w:rsidRPr="002314D3" w14:paraId="6E631D4D" w14:textId="77777777" w:rsidTr="00605401">
        <w:trPr>
          <w:trHeight w:val="225"/>
          <w:jc w:val="center"/>
        </w:trPr>
        <w:tc>
          <w:tcPr>
            <w:tcW w:w="3499" w:type="pct"/>
            <w:gridSpan w:val="3"/>
            <w:vAlign w:val="bottom"/>
          </w:tcPr>
          <w:p w14:paraId="3A683EEB"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Date: 08/04/24   Time: 19:18</w:t>
            </w:r>
          </w:p>
        </w:tc>
        <w:tc>
          <w:tcPr>
            <w:tcW w:w="978" w:type="pct"/>
            <w:vAlign w:val="bottom"/>
          </w:tcPr>
          <w:p w14:paraId="4C4293C3"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312B8A3D"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0F12D912" w14:textId="77777777" w:rsidTr="00605401">
        <w:trPr>
          <w:trHeight w:val="225"/>
          <w:jc w:val="center"/>
        </w:trPr>
        <w:tc>
          <w:tcPr>
            <w:tcW w:w="3499" w:type="pct"/>
            <w:gridSpan w:val="3"/>
            <w:vAlign w:val="bottom"/>
          </w:tcPr>
          <w:p w14:paraId="6B67F653"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Sample: 2018 2022</w:t>
            </w:r>
          </w:p>
        </w:tc>
        <w:tc>
          <w:tcPr>
            <w:tcW w:w="978" w:type="pct"/>
            <w:vAlign w:val="bottom"/>
          </w:tcPr>
          <w:p w14:paraId="0E61C8F7"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5867541E"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6EE156EA" w14:textId="77777777" w:rsidTr="00605401">
        <w:trPr>
          <w:trHeight w:val="225"/>
          <w:jc w:val="center"/>
        </w:trPr>
        <w:tc>
          <w:tcPr>
            <w:tcW w:w="3499" w:type="pct"/>
            <w:gridSpan w:val="3"/>
            <w:vAlign w:val="bottom"/>
          </w:tcPr>
          <w:p w14:paraId="611E36AB"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Periods included: 5</w:t>
            </w:r>
          </w:p>
        </w:tc>
        <w:tc>
          <w:tcPr>
            <w:tcW w:w="978" w:type="pct"/>
            <w:vAlign w:val="bottom"/>
          </w:tcPr>
          <w:p w14:paraId="5F2421A0"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082AD95C"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385A7D16" w14:textId="77777777" w:rsidTr="00605401">
        <w:trPr>
          <w:trHeight w:val="225"/>
          <w:jc w:val="center"/>
        </w:trPr>
        <w:tc>
          <w:tcPr>
            <w:tcW w:w="3499" w:type="pct"/>
            <w:gridSpan w:val="3"/>
            <w:vAlign w:val="bottom"/>
          </w:tcPr>
          <w:p w14:paraId="55D04D90"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Cross-sections included: 25</w:t>
            </w:r>
          </w:p>
        </w:tc>
        <w:tc>
          <w:tcPr>
            <w:tcW w:w="978" w:type="pct"/>
            <w:vAlign w:val="bottom"/>
          </w:tcPr>
          <w:p w14:paraId="333C5F36"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2E1D628D"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31326408" w14:textId="77777777" w:rsidTr="00605401">
        <w:trPr>
          <w:trHeight w:val="225"/>
          <w:jc w:val="center"/>
        </w:trPr>
        <w:tc>
          <w:tcPr>
            <w:tcW w:w="4477" w:type="pct"/>
            <w:gridSpan w:val="4"/>
            <w:vAlign w:val="bottom"/>
          </w:tcPr>
          <w:p w14:paraId="027D81DF"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Total panel (balanced) observations: 125</w:t>
            </w:r>
          </w:p>
        </w:tc>
        <w:tc>
          <w:tcPr>
            <w:tcW w:w="523" w:type="pct"/>
            <w:vAlign w:val="bottom"/>
          </w:tcPr>
          <w:p w14:paraId="23EC096D"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732E8B0D" w14:textId="77777777" w:rsidTr="00605401">
        <w:trPr>
          <w:trHeight w:val="225"/>
          <w:jc w:val="center"/>
        </w:trPr>
        <w:tc>
          <w:tcPr>
            <w:tcW w:w="5000" w:type="pct"/>
            <w:gridSpan w:val="5"/>
            <w:vAlign w:val="bottom"/>
          </w:tcPr>
          <w:p w14:paraId="753451AF"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Swamy and Arora estimator of component variances</w:t>
            </w:r>
          </w:p>
        </w:tc>
      </w:tr>
      <w:tr w:rsidR="005019F5" w:rsidRPr="002314D3" w14:paraId="775242AC" w14:textId="77777777" w:rsidTr="00605401">
        <w:trPr>
          <w:trHeight w:hRule="exact" w:val="90"/>
          <w:jc w:val="center"/>
        </w:trPr>
        <w:tc>
          <w:tcPr>
            <w:tcW w:w="1630" w:type="pct"/>
            <w:vAlign w:val="bottom"/>
          </w:tcPr>
          <w:p w14:paraId="5B9961E4"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264D3E86"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7C645439"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2FFFFBBB"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0A68F381"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05747529" w14:textId="77777777" w:rsidTr="00605401">
        <w:trPr>
          <w:trHeight w:hRule="exact" w:val="135"/>
          <w:jc w:val="center"/>
        </w:trPr>
        <w:tc>
          <w:tcPr>
            <w:tcW w:w="1630" w:type="pct"/>
            <w:vAlign w:val="bottom"/>
          </w:tcPr>
          <w:p w14:paraId="29D4C423"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62752BBC"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441BADE7"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74EB5241"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02BF7191"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11DB3FFC" w14:textId="77777777" w:rsidTr="00605401">
        <w:trPr>
          <w:trHeight w:val="225"/>
          <w:jc w:val="center"/>
        </w:trPr>
        <w:tc>
          <w:tcPr>
            <w:tcW w:w="1630" w:type="pct"/>
            <w:vAlign w:val="bottom"/>
          </w:tcPr>
          <w:p w14:paraId="5FBF6330"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Variable</w:t>
            </w:r>
          </w:p>
        </w:tc>
        <w:tc>
          <w:tcPr>
            <w:tcW w:w="892" w:type="pct"/>
            <w:vAlign w:val="bottom"/>
          </w:tcPr>
          <w:p w14:paraId="4C4D093C"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Coefficient</w:t>
            </w:r>
          </w:p>
        </w:tc>
        <w:tc>
          <w:tcPr>
            <w:tcW w:w="977" w:type="pct"/>
            <w:vAlign w:val="bottom"/>
          </w:tcPr>
          <w:p w14:paraId="4268276D"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Std. Error</w:t>
            </w:r>
          </w:p>
        </w:tc>
        <w:tc>
          <w:tcPr>
            <w:tcW w:w="978" w:type="pct"/>
            <w:vAlign w:val="bottom"/>
          </w:tcPr>
          <w:p w14:paraId="30BD5844"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t-Statistic</w:t>
            </w:r>
          </w:p>
        </w:tc>
        <w:tc>
          <w:tcPr>
            <w:tcW w:w="523" w:type="pct"/>
            <w:vAlign w:val="bottom"/>
          </w:tcPr>
          <w:p w14:paraId="6AEFF01C"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Prob.  </w:t>
            </w:r>
          </w:p>
        </w:tc>
      </w:tr>
      <w:tr w:rsidR="005019F5" w:rsidRPr="002314D3" w14:paraId="17D91CBA" w14:textId="77777777" w:rsidTr="00605401">
        <w:trPr>
          <w:trHeight w:hRule="exact" w:val="90"/>
          <w:jc w:val="center"/>
        </w:trPr>
        <w:tc>
          <w:tcPr>
            <w:tcW w:w="1630" w:type="pct"/>
            <w:vAlign w:val="bottom"/>
          </w:tcPr>
          <w:p w14:paraId="233269E9"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6015CE6F"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3F9D5A68"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12A218B5"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6F9A91D2"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27DD65B3" w14:textId="77777777" w:rsidTr="00605401">
        <w:trPr>
          <w:trHeight w:hRule="exact" w:val="135"/>
          <w:jc w:val="center"/>
        </w:trPr>
        <w:tc>
          <w:tcPr>
            <w:tcW w:w="1630" w:type="pct"/>
            <w:vAlign w:val="bottom"/>
          </w:tcPr>
          <w:p w14:paraId="7F2FD3B9"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68DA5D56"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1C3B9345"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348D8E8A"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35A2211F"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6A6DE2E5" w14:textId="77777777" w:rsidTr="00605401">
        <w:trPr>
          <w:trHeight w:val="225"/>
          <w:jc w:val="center"/>
        </w:trPr>
        <w:tc>
          <w:tcPr>
            <w:tcW w:w="1630" w:type="pct"/>
            <w:vAlign w:val="bottom"/>
          </w:tcPr>
          <w:p w14:paraId="739349C8"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C</w:t>
            </w:r>
          </w:p>
        </w:tc>
        <w:tc>
          <w:tcPr>
            <w:tcW w:w="892" w:type="pct"/>
            <w:vAlign w:val="bottom"/>
          </w:tcPr>
          <w:p w14:paraId="748281FA"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0,058243</w:t>
            </w:r>
          </w:p>
        </w:tc>
        <w:tc>
          <w:tcPr>
            <w:tcW w:w="977" w:type="pct"/>
            <w:vAlign w:val="bottom"/>
          </w:tcPr>
          <w:p w14:paraId="4DC14BA1"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0,054005</w:t>
            </w:r>
          </w:p>
        </w:tc>
        <w:tc>
          <w:tcPr>
            <w:tcW w:w="978" w:type="pct"/>
            <w:vAlign w:val="bottom"/>
          </w:tcPr>
          <w:p w14:paraId="0B7F4A6A"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1,078472</w:t>
            </w:r>
          </w:p>
        </w:tc>
        <w:tc>
          <w:tcPr>
            <w:tcW w:w="523" w:type="pct"/>
            <w:vAlign w:val="bottom"/>
          </w:tcPr>
          <w:p w14:paraId="2D567FB4"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0,2830</w:t>
            </w:r>
          </w:p>
        </w:tc>
      </w:tr>
      <w:tr w:rsidR="005019F5" w:rsidRPr="002314D3" w14:paraId="4E5D5C28" w14:textId="77777777" w:rsidTr="00605401">
        <w:trPr>
          <w:trHeight w:val="225"/>
          <w:jc w:val="center"/>
        </w:trPr>
        <w:tc>
          <w:tcPr>
            <w:tcW w:w="1630" w:type="pct"/>
            <w:vAlign w:val="bottom"/>
          </w:tcPr>
          <w:p w14:paraId="14A66879"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X</w:t>
            </w:r>
            <w:r w:rsidRPr="00D44555">
              <w:rPr>
                <w:rFonts w:eastAsia="Yu Gothic"/>
                <w:color w:val="000000"/>
                <w:vertAlign w:val="subscript"/>
                <w:lang w:val="en-ID"/>
              </w:rPr>
              <w:t>1</w:t>
            </w:r>
          </w:p>
        </w:tc>
        <w:tc>
          <w:tcPr>
            <w:tcW w:w="892" w:type="pct"/>
            <w:vAlign w:val="bottom"/>
          </w:tcPr>
          <w:p w14:paraId="4F02B868"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-5,71E-05</w:t>
            </w:r>
          </w:p>
        </w:tc>
        <w:tc>
          <w:tcPr>
            <w:tcW w:w="977" w:type="pct"/>
            <w:vAlign w:val="bottom"/>
          </w:tcPr>
          <w:p w14:paraId="36694E71"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0,000140</w:t>
            </w:r>
          </w:p>
        </w:tc>
        <w:tc>
          <w:tcPr>
            <w:tcW w:w="978" w:type="pct"/>
            <w:vAlign w:val="bottom"/>
          </w:tcPr>
          <w:p w14:paraId="00F304AB"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-0,407748</w:t>
            </w:r>
          </w:p>
        </w:tc>
        <w:tc>
          <w:tcPr>
            <w:tcW w:w="523" w:type="pct"/>
            <w:vAlign w:val="bottom"/>
          </w:tcPr>
          <w:p w14:paraId="0606CFC5"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0,6842</w:t>
            </w:r>
          </w:p>
        </w:tc>
      </w:tr>
      <w:tr w:rsidR="005019F5" w:rsidRPr="002314D3" w14:paraId="3D6CB20A" w14:textId="77777777" w:rsidTr="00605401">
        <w:trPr>
          <w:trHeight w:val="225"/>
          <w:jc w:val="center"/>
        </w:trPr>
        <w:tc>
          <w:tcPr>
            <w:tcW w:w="1630" w:type="pct"/>
            <w:vAlign w:val="bottom"/>
          </w:tcPr>
          <w:p w14:paraId="6EA55A94"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X</w:t>
            </w:r>
            <w:r w:rsidRPr="00D44555">
              <w:rPr>
                <w:rFonts w:eastAsia="Yu Gothic"/>
                <w:color w:val="000000"/>
                <w:vertAlign w:val="subscript"/>
                <w:lang w:val="en-ID"/>
              </w:rPr>
              <w:t>2</w:t>
            </w:r>
          </w:p>
        </w:tc>
        <w:tc>
          <w:tcPr>
            <w:tcW w:w="892" w:type="pct"/>
            <w:vAlign w:val="bottom"/>
          </w:tcPr>
          <w:p w14:paraId="5890DDDE"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0,057326</w:t>
            </w:r>
          </w:p>
        </w:tc>
        <w:tc>
          <w:tcPr>
            <w:tcW w:w="977" w:type="pct"/>
            <w:vAlign w:val="bottom"/>
          </w:tcPr>
          <w:p w14:paraId="489C8276"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0,056181</w:t>
            </w:r>
          </w:p>
        </w:tc>
        <w:tc>
          <w:tcPr>
            <w:tcW w:w="978" w:type="pct"/>
            <w:vAlign w:val="bottom"/>
          </w:tcPr>
          <w:p w14:paraId="3745C987"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1,020384</w:t>
            </w:r>
          </w:p>
        </w:tc>
        <w:tc>
          <w:tcPr>
            <w:tcW w:w="523" w:type="pct"/>
            <w:vAlign w:val="bottom"/>
          </w:tcPr>
          <w:p w14:paraId="0B50FFA9"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0,3096</w:t>
            </w:r>
          </w:p>
        </w:tc>
      </w:tr>
      <w:tr w:rsidR="005019F5" w:rsidRPr="002314D3" w14:paraId="52259FDC" w14:textId="77777777" w:rsidTr="00605401">
        <w:trPr>
          <w:trHeight w:val="225"/>
          <w:jc w:val="center"/>
        </w:trPr>
        <w:tc>
          <w:tcPr>
            <w:tcW w:w="1630" w:type="pct"/>
            <w:vAlign w:val="bottom"/>
          </w:tcPr>
          <w:p w14:paraId="0DF6F397"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X</w:t>
            </w:r>
            <w:r w:rsidRPr="00D44555">
              <w:rPr>
                <w:rFonts w:eastAsia="Yu Gothic"/>
                <w:color w:val="000000"/>
                <w:vertAlign w:val="subscript"/>
                <w:lang w:val="en-ID"/>
              </w:rPr>
              <w:t>3</w:t>
            </w:r>
          </w:p>
        </w:tc>
        <w:tc>
          <w:tcPr>
            <w:tcW w:w="892" w:type="pct"/>
            <w:vAlign w:val="bottom"/>
          </w:tcPr>
          <w:p w14:paraId="55EBA60C"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-0,000319</w:t>
            </w:r>
          </w:p>
        </w:tc>
        <w:tc>
          <w:tcPr>
            <w:tcW w:w="977" w:type="pct"/>
            <w:vAlign w:val="bottom"/>
          </w:tcPr>
          <w:p w14:paraId="4C4DEB0F"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0,000783</w:t>
            </w:r>
          </w:p>
        </w:tc>
        <w:tc>
          <w:tcPr>
            <w:tcW w:w="978" w:type="pct"/>
            <w:vAlign w:val="bottom"/>
          </w:tcPr>
          <w:p w14:paraId="643F69FA"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-0,407703</w:t>
            </w:r>
          </w:p>
        </w:tc>
        <w:tc>
          <w:tcPr>
            <w:tcW w:w="523" w:type="pct"/>
            <w:vAlign w:val="bottom"/>
          </w:tcPr>
          <w:p w14:paraId="6FD17941"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0,6842</w:t>
            </w:r>
          </w:p>
        </w:tc>
      </w:tr>
      <w:tr w:rsidR="005019F5" w:rsidRPr="002314D3" w14:paraId="32AAED64" w14:textId="77777777" w:rsidTr="00605401">
        <w:trPr>
          <w:trHeight w:val="225"/>
          <w:jc w:val="center"/>
        </w:trPr>
        <w:tc>
          <w:tcPr>
            <w:tcW w:w="1630" w:type="pct"/>
            <w:vAlign w:val="bottom"/>
          </w:tcPr>
          <w:p w14:paraId="08728E78"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Z</w:t>
            </w:r>
          </w:p>
        </w:tc>
        <w:tc>
          <w:tcPr>
            <w:tcW w:w="892" w:type="pct"/>
            <w:vAlign w:val="bottom"/>
          </w:tcPr>
          <w:p w14:paraId="2DD05960"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-0,034582</w:t>
            </w:r>
          </w:p>
        </w:tc>
        <w:tc>
          <w:tcPr>
            <w:tcW w:w="977" w:type="pct"/>
            <w:vAlign w:val="bottom"/>
          </w:tcPr>
          <w:p w14:paraId="2D01922A"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0,011651</w:t>
            </w:r>
          </w:p>
        </w:tc>
        <w:tc>
          <w:tcPr>
            <w:tcW w:w="978" w:type="pct"/>
            <w:vAlign w:val="bottom"/>
          </w:tcPr>
          <w:p w14:paraId="30512A61"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-2,968200</w:t>
            </w:r>
          </w:p>
        </w:tc>
        <w:tc>
          <w:tcPr>
            <w:tcW w:w="523" w:type="pct"/>
            <w:vAlign w:val="bottom"/>
          </w:tcPr>
          <w:p w14:paraId="34D38BE7"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0,0036</w:t>
            </w:r>
          </w:p>
        </w:tc>
      </w:tr>
      <w:tr w:rsidR="005019F5" w:rsidRPr="002314D3" w14:paraId="38AAEDF6" w14:textId="77777777" w:rsidTr="00605401">
        <w:trPr>
          <w:trHeight w:hRule="exact" w:val="90"/>
          <w:jc w:val="center"/>
        </w:trPr>
        <w:tc>
          <w:tcPr>
            <w:tcW w:w="1630" w:type="pct"/>
            <w:vAlign w:val="bottom"/>
          </w:tcPr>
          <w:p w14:paraId="6261F250"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6299D0DC"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41EE740B"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73E6A7F4"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72C6334C"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4B2ABFF4" w14:textId="77777777" w:rsidTr="00605401">
        <w:trPr>
          <w:trHeight w:hRule="exact" w:val="135"/>
          <w:jc w:val="center"/>
        </w:trPr>
        <w:tc>
          <w:tcPr>
            <w:tcW w:w="1630" w:type="pct"/>
            <w:vAlign w:val="bottom"/>
          </w:tcPr>
          <w:p w14:paraId="1077B9E1"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5C22B977"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3B31E412"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04075837"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28CFE902"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391C63BF" w14:textId="77777777" w:rsidTr="00605401">
        <w:trPr>
          <w:trHeight w:val="225"/>
          <w:jc w:val="center"/>
        </w:trPr>
        <w:tc>
          <w:tcPr>
            <w:tcW w:w="1630" w:type="pct"/>
            <w:vAlign w:val="bottom"/>
          </w:tcPr>
          <w:p w14:paraId="4212BF65" w14:textId="77777777" w:rsidR="005019F5" w:rsidRPr="00D44555" w:rsidRDefault="005019F5" w:rsidP="00605401">
            <w:pPr>
              <w:autoSpaceDE w:val="0"/>
              <w:autoSpaceDN w:val="0"/>
              <w:adjustRightInd w:val="0"/>
              <w:rPr>
                <w:rFonts w:eastAsia="Yu Gothic"/>
                <w:color w:val="000000"/>
                <w:lang w:val="en-ID"/>
              </w:rPr>
            </w:pPr>
          </w:p>
        </w:tc>
        <w:tc>
          <w:tcPr>
            <w:tcW w:w="1869" w:type="pct"/>
            <w:gridSpan w:val="2"/>
            <w:vAlign w:val="bottom"/>
          </w:tcPr>
          <w:p w14:paraId="644551AB"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Effects Specification</w:t>
            </w:r>
          </w:p>
        </w:tc>
        <w:tc>
          <w:tcPr>
            <w:tcW w:w="978" w:type="pct"/>
            <w:vAlign w:val="bottom"/>
          </w:tcPr>
          <w:p w14:paraId="525AEE01"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056970E3"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73B7F621" w14:textId="77777777" w:rsidTr="00605401">
        <w:trPr>
          <w:trHeight w:val="225"/>
          <w:jc w:val="center"/>
        </w:trPr>
        <w:tc>
          <w:tcPr>
            <w:tcW w:w="1630" w:type="pct"/>
            <w:vAlign w:val="bottom"/>
          </w:tcPr>
          <w:p w14:paraId="112B6178"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4846EC38"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63E0FFF3"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49C804CA"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S.D.  </w:t>
            </w:r>
          </w:p>
        </w:tc>
        <w:tc>
          <w:tcPr>
            <w:tcW w:w="523" w:type="pct"/>
            <w:vAlign w:val="bottom"/>
          </w:tcPr>
          <w:p w14:paraId="196C885C"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Rho  </w:t>
            </w:r>
          </w:p>
        </w:tc>
      </w:tr>
      <w:tr w:rsidR="005019F5" w:rsidRPr="002314D3" w14:paraId="2E323670" w14:textId="77777777" w:rsidTr="00605401">
        <w:trPr>
          <w:trHeight w:hRule="exact" w:val="90"/>
          <w:jc w:val="center"/>
        </w:trPr>
        <w:tc>
          <w:tcPr>
            <w:tcW w:w="1630" w:type="pct"/>
            <w:vAlign w:val="bottom"/>
          </w:tcPr>
          <w:p w14:paraId="736A3F7B"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4E123650"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2BBA72CE"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2AD31736"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7F2E4C4E"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61FB9E0C" w14:textId="77777777" w:rsidTr="00605401">
        <w:trPr>
          <w:trHeight w:hRule="exact" w:val="135"/>
          <w:jc w:val="center"/>
        </w:trPr>
        <w:tc>
          <w:tcPr>
            <w:tcW w:w="1630" w:type="pct"/>
            <w:vAlign w:val="bottom"/>
          </w:tcPr>
          <w:p w14:paraId="575F21F4"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77A6817A"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49C21E7B"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37182395"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3419EF3C"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74C4DCC7" w14:textId="77777777" w:rsidTr="00605401">
        <w:trPr>
          <w:trHeight w:val="225"/>
          <w:jc w:val="center"/>
        </w:trPr>
        <w:tc>
          <w:tcPr>
            <w:tcW w:w="3499" w:type="pct"/>
            <w:gridSpan w:val="3"/>
            <w:vAlign w:val="bottom"/>
          </w:tcPr>
          <w:p w14:paraId="0CEB169E"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Cross-section random</w:t>
            </w:r>
          </w:p>
        </w:tc>
        <w:tc>
          <w:tcPr>
            <w:tcW w:w="978" w:type="pct"/>
            <w:vAlign w:val="bottom"/>
          </w:tcPr>
          <w:p w14:paraId="31CF6039"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0,047034</w:t>
            </w:r>
          </w:p>
        </w:tc>
        <w:tc>
          <w:tcPr>
            <w:tcW w:w="523" w:type="pct"/>
            <w:vAlign w:val="bottom"/>
          </w:tcPr>
          <w:p w14:paraId="7BAB46B7"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0,2611</w:t>
            </w:r>
          </w:p>
        </w:tc>
      </w:tr>
      <w:tr w:rsidR="005019F5" w:rsidRPr="002314D3" w14:paraId="69918924" w14:textId="77777777" w:rsidTr="00605401">
        <w:trPr>
          <w:trHeight w:val="225"/>
          <w:jc w:val="center"/>
        </w:trPr>
        <w:tc>
          <w:tcPr>
            <w:tcW w:w="3499" w:type="pct"/>
            <w:gridSpan w:val="3"/>
            <w:vAlign w:val="bottom"/>
          </w:tcPr>
          <w:p w14:paraId="3F56B9B3"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Idiosyncratic random</w:t>
            </w:r>
          </w:p>
        </w:tc>
        <w:tc>
          <w:tcPr>
            <w:tcW w:w="978" w:type="pct"/>
            <w:vAlign w:val="bottom"/>
          </w:tcPr>
          <w:p w14:paraId="7D1EE828"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0,079120</w:t>
            </w:r>
          </w:p>
        </w:tc>
        <w:tc>
          <w:tcPr>
            <w:tcW w:w="523" w:type="pct"/>
            <w:vAlign w:val="bottom"/>
          </w:tcPr>
          <w:p w14:paraId="25BD4875"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0,7389</w:t>
            </w:r>
          </w:p>
        </w:tc>
      </w:tr>
      <w:tr w:rsidR="005019F5" w:rsidRPr="002314D3" w14:paraId="09DD085F" w14:textId="77777777" w:rsidTr="00605401">
        <w:trPr>
          <w:trHeight w:hRule="exact" w:val="90"/>
          <w:jc w:val="center"/>
        </w:trPr>
        <w:tc>
          <w:tcPr>
            <w:tcW w:w="1630" w:type="pct"/>
            <w:vAlign w:val="bottom"/>
          </w:tcPr>
          <w:p w14:paraId="0F4725B7"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377E85B8"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0BDCAC14"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2BC232A4"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541D79F8"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02D3779C" w14:textId="77777777" w:rsidTr="00605401">
        <w:trPr>
          <w:trHeight w:hRule="exact" w:val="135"/>
          <w:jc w:val="center"/>
        </w:trPr>
        <w:tc>
          <w:tcPr>
            <w:tcW w:w="1630" w:type="pct"/>
            <w:vAlign w:val="bottom"/>
          </w:tcPr>
          <w:p w14:paraId="7F96DFDA"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5A16A900"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325E5A1D"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68B3E0B3"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57C02EE2"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56D84B09" w14:textId="77777777" w:rsidTr="00605401">
        <w:trPr>
          <w:trHeight w:val="225"/>
          <w:jc w:val="center"/>
        </w:trPr>
        <w:tc>
          <w:tcPr>
            <w:tcW w:w="1630" w:type="pct"/>
            <w:vAlign w:val="bottom"/>
          </w:tcPr>
          <w:p w14:paraId="05A0578B" w14:textId="77777777" w:rsidR="005019F5" w:rsidRPr="00D44555" w:rsidRDefault="005019F5" w:rsidP="00605401">
            <w:pPr>
              <w:autoSpaceDE w:val="0"/>
              <w:autoSpaceDN w:val="0"/>
              <w:adjustRightInd w:val="0"/>
              <w:rPr>
                <w:rFonts w:eastAsia="Yu Gothic"/>
                <w:color w:val="000000"/>
                <w:lang w:val="en-ID"/>
              </w:rPr>
            </w:pPr>
          </w:p>
        </w:tc>
        <w:tc>
          <w:tcPr>
            <w:tcW w:w="1869" w:type="pct"/>
            <w:gridSpan w:val="2"/>
            <w:vAlign w:val="bottom"/>
          </w:tcPr>
          <w:p w14:paraId="734B27FE"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Weighted Statistics</w:t>
            </w:r>
          </w:p>
        </w:tc>
        <w:tc>
          <w:tcPr>
            <w:tcW w:w="978" w:type="pct"/>
            <w:vAlign w:val="bottom"/>
          </w:tcPr>
          <w:p w14:paraId="254A2A76"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294BAA7D"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63E13451" w14:textId="77777777" w:rsidTr="00605401">
        <w:trPr>
          <w:trHeight w:hRule="exact" w:val="90"/>
          <w:jc w:val="center"/>
        </w:trPr>
        <w:tc>
          <w:tcPr>
            <w:tcW w:w="1630" w:type="pct"/>
            <w:vAlign w:val="bottom"/>
          </w:tcPr>
          <w:p w14:paraId="42C37901"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6005E1F2"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5CB9DECC"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61A528CD"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181B2182"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4F28DEA9" w14:textId="77777777" w:rsidTr="00605401">
        <w:trPr>
          <w:trHeight w:hRule="exact" w:val="135"/>
          <w:jc w:val="center"/>
        </w:trPr>
        <w:tc>
          <w:tcPr>
            <w:tcW w:w="1630" w:type="pct"/>
            <w:vAlign w:val="bottom"/>
          </w:tcPr>
          <w:p w14:paraId="51A0FB30"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27D152A1"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245BBD70"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6E7F2815"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1F31A8E3"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1BE634CD" w14:textId="77777777" w:rsidTr="00605401">
        <w:trPr>
          <w:trHeight w:val="225"/>
          <w:jc w:val="center"/>
        </w:trPr>
        <w:tc>
          <w:tcPr>
            <w:tcW w:w="1630" w:type="pct"/>
            <w:vAlign w:val="bottom"/>
          </w:tcPr>
          <w:p w14:paraId="6DF2DD32"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Root MSE</w:t>
            </w:r>
          </w:p>
        </w:tc>
        <w:tc>
          <w:tcPr>
            <w:tcW w:w="892" w:type="pct"/>
            <w:vAlign w:val="bottom"/>
          </w:tcPr>
          <w:p w14:paraId="191CC545"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0,078476</w:t>
            </w:r>
          </w:p>
        </w:tc>
        <w:tc>
          <w:tcPr>
            <w:tcW w:w="1955" w:type="pct"/>
            <w:gridSpan w:val="2"/>
            <w:vAlign w:val="bottom"/>
          </w:tcPr>
          <w:p w14:paraId="7FC8B683" w14:textId="77777777" w:rsidR="005019F5" w:rsidRPr="00D44555" w:rsidRDefault="005019F5" w:rsidP="00605401">
            <w:pPr>
              <w:autoSpaceDE w:val="0"/>
              <w:autoSpaceDN w:val="0"/>
              <w:adjustRightInd w:val="0"/>
              <w:ind w:right="10"/>
              <w:rPr>
                <w:rFonts w:eastAsia="Yu Gothic"/>
                <w:color w:val="000000"/>
                <w:lang w:val="en-ID"/>
              </w:rPr>
            </w:pPr>
            <w:r w:rsidRPr="00D44555">
              <w:rPr>
                <w:rFonts w:eastAsia="Yu Gothic"/>
                <w:color w:val="000000"/>
                <w:lang w:val="en-ID"/>
              </w:rPr>
              <w:t>    R-squared</w:t>
            </w:r>
          </w:p>
        </w:tc>
        <w:tc>
          <w:tcPr>
            <w:tcW w:w="523" w:type="pct"/>
            <w:vAlign w:val="bottom"/>
          </w:tcPr>
          <w:p w14:paraId="520EC69C"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0,099139</w:t>
            </w:r>
          </w:p>
        </w:tc>
      </w:tr>
      <w:tr w:rsidR="005019F5" w:rsidRPr="002314D3" w14:paraId="64BC86F0" w14:textId="77777777" w:rsidTr="00605401">
        <w:trPr>
          <w:trHeight w:val="225"/>
          <w:jc w:val="center"/>
        </w:trPr>
        <w:tc>
          <w:tcPr>
            <w:tcW w:w="1630" w:type="pct"/>
            <w:vAlign w:val="bottom"/>
          </w:tcPr>
          <w:p w14:paraId="6984660D"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Mean dependent var</w:t>
            </w:r>
          </w:p>
        </w:tc>
        <w:tc>
          <w:tcPr>
            <w:tcW w:w="892" w:type="pct"/>
            <w:vAlign w:val="bottom"/>
          </w:tcPr>
          <w:p w14:paraId="174BE8CD"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0,043206</w:t>
            </w:r>
          </w:p>
        </w:tc>
        <w:tc>
          <w:tcPr>
            <w:tcW w:w="1955" w:type="pct"/>
            <w:gridSpan w:val="2"/>
            <w:vAlign w:val="bottom"/>
          </w:tcPr>
          <w:p w14:paraId="562EBF69" w14:textId="77777777" w:rsidR="005019F5" w:rsidRPr="00D44555" w:rsidRDefault="005019F5" w:rsidP="00605401">
            <w:pPr>
              <w:autoSpaceDE w:val="0"/>
              <w:autoSpaceDN w:val="0"/>
              <w:adjustRightInd w:val="0"/>
              <w:ind w:right="10"/>
              <w:rPr>
                <w:rFonts w:eastAsia="Yu Gothic"/>
                <w:color w:val="000000"/>
                <w:lang w:val="en-ID"/>
              </w:rPr>
            </w:pPr>
            <w:r w:rsidRPr="00D44555">
              <w:rPr>
                <w:rFonts w:eastAsia="Yu Gothic"/>
                <w:color w:val="000000"/>
                <w:lang w:val="en-ID"/>
              </w:rPr>
              <w:t>    </w:t>
            </w:r>
            <w:r w:rsidRPr="00D44555">
              <w:rPr>
                <w:rFonts w:eastAsia="Yu Gothic"/>
                <w:i/>
                <w:color w:val="000000"/>
                <w:lang w:val="en-ID"/>
              </w:rPr>
              <w:t>Adjusted R-Square</w:t>
            </w:r>
            <w:r w:rsidRPr="00D44555">
              <w:rPr>
                <w:rFonts w:eastAsia="Yu Gothic"/>
                <w:color w:val="000000"/>
                <w:lang w:val="en-ID"/>
              </w:rPr>
              <w:t>d</w:t>
            </w:r>
          </w:p>
        </w:tc>
        <w:tc>
          <w:tcPr>
            <w:tcW w:w="523" w:type="pct"/>
            <w:vAlign w:val="bottom"/>
          </w:tcPr>
          <w:p w14:paraId="5A720F29"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0,069111</w:t>
            </w:r>
          </w:p>
        </w:tc>
      </w:tr>
      <w:tr w:rsidR="005019F5" w:rsidRPr="002314D3" w14:paraId="162E2673" w14:textId="77777777" w:rsidTr="00605401">
        <w:trPr>
          <w:trHeight w:val="225"/>
          <w:jc w:val="center"/>
        </w:trPr>
        <w:tc>
          <w:tcPr>
            <w:tcW w:w="1630" w:type="pct"/>
            <w:vAlign w:val="bottom"/>
          </w:tcPr>
          <w:p w14:paraId="2F91865F"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S.D. dependent var</w:t>
            </w:r>
          </w:p>
        </w:tc>
        <w:tc>
          <w:tcPr>
            <w:tcW w:w="892" w:type="pct"/>
            <w:vAlign w:val="bottom"/>
          </w:tcPr>
          <w:p w14:paraId="7CDCB48A"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0,083014</w:t>
            </w:r>
          </w:p>
        </w:tc>
        <w:tc>
          <w:tcPr>
            <w:tcW w:w="1955" w:type="pct"/>
            <w:gridSpan w:val="2"/>
            <w:vAlign w:val="bottom"/>
          </w:tcPr>
          <w:p w14:paraId="3A06FDA8" w14:textId="77777777" w:rsidR="005019F5" w:rsidRPr="00D44555" w:rsidRDefault="005019F5" w:rsidP="00605401">
            <w:pPr>
              <w:autoSpaceDE w:val="0"/>
              <w:autoSpaceDN w:val="0"/>
              <w:adjustRightInd w:val="0"/>
              <w:ind w:right="10"/>
              <w:rPr>
                <w:rFonts w:eastAsia="Yu Gothic"/>
                <w:color w:val="000000"/>
                <w:lang w:val="en-ID"/>
              </w:rPr>
            </w:pPr>
            <w:r w:rsidRPr="00D44555">
              <w:rPr>
                <w:rFonts w:eastAsia="Yu Gothic"/>
                <w:color w:val="000000"/>
                <w:lang w:val="en-ID"/>
              </w:rPr>
              <w:t>    S.E. of regression</w:t>
            </w:r>
          </w:p>
        </w:tc>
        <w:tc>
          <w:tcPr>
            <w:tcW w:w="523" w:type="pct"/>
            <w:vAlign w:val="bottom"/>
          </w:tcPr>
          <w:p w14:paraId="393DE2AF"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0,080094</w:t>
            </w:r>
          </w:p>
        </w:tc>
      </w:tr>
      <w:tr w:rsidR="005019F5" w:rsidRPr="002314D3" w14:paraId="4A5B89D7" w14:textId="77777777" w:rsidTr="00605401">
        <w:trPr>
          <w:trHeight w:val="225"/>
          <w:jc w:val="center"/>
        </w:trPr>
        <w:tc>
          <w:tcPr>
            <w:tcW w:w="1630" w:type="pct"/>
            <w:vAlign w:val="bottom"/>
          </w:tcPr>
          <w:p w14:paraId="0385B936"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Sum squared resid</w:t>
            </w:r>
          </w:p>
        </w:tc>
        <w:tc>
          <w:tcPr>
            <w:tcW w:w="892" w:type="pct"/>
            <w:vAlign w:val="bottom"/>
          </w:tcPr>
          <w:p w14:paraId="3C1EFF45"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0,769812</w:t>
            </w:r>
          </w:p>
        </w:tc>
        <w:tc>
          <w:tcPr>
            <w:tcW w:w="1955" w:type="pct"/>
            <w:gridSpan w:val="2"/>
            <w:vAlign w:val="bottom"/>
          </w:tcPr>
          <w:p w14:paraId="0C33CBD1" w14:textId="77777777" w:rsidR="005019F5" w:rsidRPr="00D44555" w:rsidRDefault="005019F5" w:rsidP="00605401">
            <w:pPr>
              <w:autoSpaceDE w:val="0"/>
              <w:autoSpaceDN w:val="0"/>
              <w:adjustRightInd w:val="0"/>
              <w:ind w:right="10"/>
              <w:rPr>
                <w:rFonts w:eastAsia="Yu Gothic"/>
                <w:color w:val="000000"/>
                <w:lang w:val="en-ID"/>
              </w:rPr>
            </w:pPr>
            <w:r w:rsidRPr="00D44555">
              <w:rPr>
                <w:rFonts w:eastAsia="Yu Gothic"/>
                <w:color w:val="000000"/>
                <w:lang w:val="en-ID"/>
              </w:rPr>
              <w:t>    F-statistic</w:t>
            </w:r>
          </w:p>
        </w:tc>
        <w:tc>
          <w:tcPr>
            <w:tcW w:w="523" w:type="pct"/>
            <w:vAlign w:val="bottom"/>
          </w:tcPr>
          <w:p w14:paraId="3A1ECAEC"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3,301493</w:t>
            </w:r>
          </w:p>
        </w:tc>
      </w:tr>
      <w:tr w:rsidR="005019F5" w:rsidRPr="002314D3" w14:paraId="49F833BE" w14:textId="77777777" w:rsidTr="00605401">
        <w:trPr>
          <w:trHeight w:val="225"/>
          <w:jc w:val="center"/>
        </w:trPr>
        <w:tc>
          <w:tcPr>
            <w:tcW w:w="1630" w:type="pct"/>
            <w:vAlign w:val="bottom"/>
          </w:tcPr>
          <w:p w14:paraId="34C3C93C" w14:textId="77777777" w:rsidR="005019F5" w:rsidRPr="00D44555" w:rsidRDefault="005019F5" w:rsidP="00605401">
            <w:pPr>
              <w:autoSpaceDE w:val="0"/>
              <w:autoSpaceDN w:val="0"/>
              <w:adjustRightInd w:val="0"/>
              <w:rPr>
                <w:rFonts w:eastAsia="Yu Gothic"/>
                <w:color w:val="000000"/>
                <w:lang w:val="en-ID"/>
              </w:rPr>
            </w:pPr>
            <w:r w:rsidRPr="00D44555">
              <w:rPr>
                <w:rFonts w:eastAsia="Yu Gothic"/>
                <w:color w:val="000000"/>
                <w:lang w:val="en-ID"/>
              </w:rPr>
              <w:t>Durbin-Watson stat</w:t>
            </w:r>
          </w:p>
        </w:tc>
        <w:tc>
          <w:tcPr>
            <w:tcW w:w="892" w:type="pct"/>
            <w:vAlign w:val="bottom"/>
          </w:tcPr>
          <w:p w14:paraId="560BCB40"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1,595825</w:t>
            </w:r>
          </w:p>
        </w:tc>
        <w:tc>
          <w:tcPr>
            <w:tcW w:w="1955" w:type="pct"/>
            <w:gridSpan w:val="2"/>
            <w:vAlign w:val="bottom"/>
          </w:tcPr>
          <w:p w14:paraId="1D8148E5" w14:textId="77777777" w:rsidR="005019F5" w:rsidRPr="00D44555" w:rsidRDefault="005019F5" w:rsidP="00605401">
            <w:pPr>
              <w:autoSpaceDE w:val="0"/>
              <w:autoSpaceDN w:val="0"/>
              <w:adjustRightInd w:val="0"/>
              <w:ind w:right="10"/>
              <w:rPr>
                <w:rFonts w:eastAsia="Yu Gothic"/>
                <w:color w:val="000000"/>
                <w:lang w:val="en-ID"/>
              </w:rPr>
            </w:pPr>
            <w:r w:rsidRPr="00D44555">
              <w:rPr>
                <w:rFonts w:eastAsia="Yu Gothic"/>
                <w:color w:val="000000"/>
                <w:lang w:val="en-ID"/>
              </w:rPr>
              <w:t>    Prob(F-statistic)</w:t>
            </w:r>
          </w:p>
        </w:tc>
        <w:tc>
          <w:tcPr>
            <w:tcW w:w="523" w:type="pct"/>
            <w:vAlign w:val="bottom"/>
          </w:tcPr>
          <w:p w14:paraId="03D62939" w14:textId="77777777" w:rsidR="005019F5" w:rsidRPr="00D44555" w:rsidRDefault="005019F5" w:rsidP="00605401">
            <w:pPr>
              <w:autoSpaceDE w:val="0"/>
              <w:autoSpaceDN w:val="0"/>
              <w:adjustRightInd w:val="0"/>
              <w:ind w:right="10"/>
              <w:jc w:val="right"/>
              <w:rPr>
                <w:rFonts w:eastAsia="Yu Gothic"/>
                <w:color w:val="000000"/>
                <w:lang w:val="en-ID"/>
              </w:rPr>
            </w:pPr>
            <w:r w:rsidRPr="00D44555">
              <w:rPr>
                <w:rFonts w:eastAsia="Yu Gothic"/>
                <w:color w:val="000000"/>
                <w:lang w:val="en-ID"/>
              </w:rPr>
              <w:t>0,013223</w:t>
            </w:r>
          </w:p>
        </w:tc>
      </w:tr>
      <w:tr w:rsidR="005019F5" w:rsidRPr="002314D3" w14:paraId="6C3FF3DC" w14:textId="77777777" w:rsidTr="00605401">
        <w:trPr>
          <w:trHeight w:hRule="exact" w:val="90"/>
          <w:jc w:val="center"/>
        </w:trPr>
        <w:tc>
          <w:tcPr>
            <w:tcW w:w="1630" w:type="pct"/>
            <w:vAlign w:val="bottom"/>
          </w:tcPr>
          <w:p w14:paraId="51E5D72A"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797C499C"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3020E055"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784ADDB0"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6B27ADB5" w14:textId="77777777" w:rsidR="005019F5" w:rsidRPr="00D44555" w:rsidRDefault="005019F5" w:rsidP="00605401">
            <w:pPr>
              <w:autoSpaceDE w:val="0"/>
              <w:autoSpaceDN w:val="0"/>
              <w:adjustRightInd w:val="0"/>
              <w:rPr>
                <w:rFonts w:eastAsia="Yu Gothic"/>
                <w:color w:val="000000"/>
                <w:lang w:val="en-ID"/>
              </w:rPr>
            </w:pPr>
          </w:p>
        </w:tc>
      </w:tr>
      <w:tr w:rsidR="005019F5" w:rsidRPr="002314D3" w14:paraId="6C72C838" w14:textId="77777777" w:rsidTr="00605401">
        <w:trPr>
          <w:trHeight w:hRule="exact" w:val="135"/>
          <w:jc w:val="center"/>
        </w:trPr>
        <w:tc>
          <w:tcPr>
            <w:tcW w:w="1630" w:type="pct"/>
            <w:vAlign w:val="bottom"/>
          </w:tcPr>
          <w:p w14:paraId="6C7B298B" w14:textId="77777777" w:rsidR="005019F5" w:rsidRPr="00D44555" w:rsidRDefault="005019F5" w:rsidP="00605401">
            <w:pPr>
              <w:autoSpaceDE w:val="0"/>
              <w:autoSpaceDN w:val="0"/>
              <w:adjustRightInd w:val="0"/>
              <w:rPr>
                <w:rFonts w:eastAsia="Yu Gothic"/>
                <w:color w:val="000000"/>
                <w:lang w:val="en-ID"/>
              </w:rPr>
            </w:pPr>
          </w:p>
        </w:tc>
        <w:tc>
          <w:tcPr>
            <w:tcW w:w="892" w:type="pct"/>
            <w:vAlign w:val="bottom"/>
          </w:tcPr>
          <w:p w14:paraId="4BF5A59E" w14:textId="77777777" w:rsidR="005019F5" w:rsidRPr="00D44555" w:rsidRDefault="005019F5" w:rsidP="00605401">
            <w:pPr>
              <w:autoSpaceDE w:val="0"/>
              <w:autoSpaceDN w:val="0"/>
              <w:adjustRightInd w:val="0"/>
              <w:rPr>
                <w:rFonts w:eastAsia="Yu Gothic"/>
                <w:color w:val="000000"/>
                <w:lang w:val="en-ID"/>
              </w:rPr>
            </w:pPr>
          </w:p>
        </w:tc>
        <w:tc>
          <w:tcPr>
            <w:tcW w:w="977" w:type="pct"/>
            <w:vAlign w:val="bottom"/>
          </w:tcPr>
          <w:p w14:paraId="29DF7C6F" w14:textId="77777777" w:rsidR="005019F5" w:rsidRPr="00D44555" w:rsidRDefault="005019F5" w:rsidP="00605401">
            <w:pPr>
              <w:autoSpaceDE w:val="0"/>
              <w:autoSpaceDN w:val="0"/>
              <w:adjustRightInd w:val="0"/>
              <w:rPr>
                <w:rFonts w:eastAsia="Yu Gothic"/>
                <w:color w:val="000000"/>
                <w:lang w:val="en-ID"/>
              </w:rPr>
            </w:pPr>
          </w:p>
        </w:tc>
        <w:tc>
          <w:tcPr>
            <w:tcW w:w="978" w:type="pct"/>
            <w:vAlign w:val="bottom"/>
          </w:tcPr>
          <w:p w14:paraId="7DB58696" w14:textId="77777777" w:rsidR="005019F5" w:rsidRPr="00D44555" w:rsidRDefault="005019F5" w:rsidP="00605401">
            <w:pPr>
              <w:autoSpaceDE w:val="0"/>
              <w:autoSpaceDN w:val="0"/>
              <w:adjustRightInd w:val="0"/>
              <w:rPr>
                <w:rFonts w:eastAsia="Yu Gothic"/>
                <w:color w:val="000000"/>
                <w:lang w:val="en-ID"/>
              </w:rPr>
            </w:pPr>
          </w:p>
        </w:tc>
        <w:tc>
          <w:tcPr>
            <w:tcW w:w="523" w:type="pct"/>
            <w:vAlign w:val="bottom"/>
          </w:tcPr>
          <w:p w14:paraId="37F927A5" w14:textId="77777777" w:rsidR="005019F5" w:rsidRPr="00D44555" w:rsidRDefault="005019F5" w:rsidP="00605401">
            <w:pPr>
              <w:autoSpaceDE w:val="0"/>
              <w:autoSpaceDN w:val="0"/>
              <w:adjustRightInd w:val="0"/>
              <w:rPr>
                <w:rFonts w:eastAsia="Yu Gothic"/>
                <w:color w:val="000000"/>
                <w:lang w:val="en-ID"/>
              </w:rPr>
            </w:pPr>
          </w:p>
        </w:tc>
      </w:tr>
    </w:tbl>
    <w:p w14:paraId="7EE2B045" w14:textId="77777777" w:rsidR="00605401" w:rsidRDefault="00605401" w:rsidP="005019F5">
      <w:pPr>
        <w:ind w:firstLine="425"/>
        <w:jc w:val="both"/>
        <w:rPr>
          <w:rFonts w:eastAsia="Calibri"/>
        </w:rPr>
      </w:pPr>
      <w:bookmarkStart w:id="14" w:name="_Toc177805071"/>
    </w:p>
    <w:p w14:paraId="1F6422C1" w14:textId="3A4E5A5B" w:rsidR="005019F5" w:rsidRPr="00605401" w:rsidRDefault="00690A45" w:rsidP="00605401">
      <w:pPr>
        <w:spacing w:line="276" w:lineRule="auto"/>
        <w:ind w:firstLine="567"/>
        <w:jc w:val="both"/>
        <w:rPr>
          <w:rFonts w:eastAsia="Calibri"/>
        </w:rPr>
      </w:pPr>
      <w:r w:rsidRPr="00605401">
        <w:rPr>
          <w:rFonts w:eastAsia="Calibri"/>
        </w:rPr>
        <w:t xml:space="preserve">Based on </w:t>
      </w:r>
      <w:r w:rsidR="00AA2080">
        <w:rPr>
          <w:rFonts w:eastAsia="Calibri"/>
        </w:rPr>
        <w:t>T</w:t>
      </w:r>
      <w:r w:rsidRPr="00605401">
        <w:rPr>
          <w:rFonts w:eastAsia="Calibri"/>
        </w:rPr>
        <w:t>able 9</w:t>
      </w:r>
      <w:r w:rsidR="005019F5" w:rsidRPr="00605401">
        <w:rPr>
          <w:rFonts w:eastAsia="Calibri"/>
        </w:rPr>
        <w:t xml:space="preserve"> the regression equation of the Model II panel data in this study is as follows:</w:t>
      </w:r>
      <w:bookmarkStart w:id="15" w:name="_Hlk173100695"/>
    </w:p>
    <w:p w14:paraId="5F960161" w14:textId="77777777" w:rsidR="005019F5" w:rsidRPr="00605401" w:rsidRDefault="005019F5" w:rsidP="00605401">
      <w:pPr>
        <w:spacing w:line="276" w:lineRule="auto"/>
        <w:jc w:val="both"/>
        <w:rPr>
          <w:rFonts w:eastAsia="Calibri"/>
        </w:rPr>
      </w:pPr>
      <w:r w:rsidRPr="00605401">
        <w:rPr>
          <w:rFonts w:eastAsia="Calibri"/>
          <w:color w:val="000000"/>
        </w:rPr>
        <w:t xml:space="preserve">Y = </w:t>
      </w:r>
      <w:r w:rsidRPr="00605401">
        <w:rPr>
          <w:rFonts w:eastAsia="Yu Gothic"/>
          <w:color w:val="000000"/>
        </w:rPr>
        <w:t>0,058243 - 0,0000571 X1 + 0,057326 X2 - 0,000319 X3 - 0,034582 Z</w:t>
      </w:r>
    </w:p>
    <w:bookmarkEnd w:id="15"/>
    <w:p w14:paraId="18BFDA15" w14:textId="77777777" w:rsidR="005019F5" w:rsidRPr="00605401" w:rsidRDefault="005019F5" w:rsidP="00605401">
      <w:pPr>
        <w:spacing w:line="276" w:lineRule="auto"/>
        <w:jc w:val="both"/>
        <w:rPr>
          <w:rFonts w:eastAsia="Calibri"/>
          <w:color w:val="000000"/>
          <w:lang w:val="en-ID"/>
        </w:rPr>
      </w:pPr>
      <w:r w:rsidRPr="00605401">
        <w:rPr>
          <w:rFonts w:eastAsia="Calibri"/>
          <w:color w:val="000000"/>
        </w:rPr>
        <w:t>Information:</w:t>
      </w:r>
    </w:p>
    <w:p w14:paraId="131E0411" w14:textId="033697DB" w:rsidR="005019F5" w:rsidRPr="00605401" w:rsidRDefault="005019F5" w:rsidP="00605401">
      <w:pPr>
        <w:spacing w:line="276" w:lineRule="auto"/>
        <w:jc w:val="both"/>
        <w:rPr>
          <w:rFonts w:eastAsia="Calibri"/>
          <w:bCs/>
        </w:rPr>
      </w:pPr>
      <w:r w:rsidRPr="00605401">
        <w:rPr>
          <w:rFonts w:eastAsia="Calibri"/>
          <w:bCs/>
        </w:rPr>
        <w:t xml:space="preserve">X1: </w:t>
      </w:r>
      <w:r w:rsidRPr="00605401">
        <w:rPr>
          <w:lang w:eastAsia="en-ID"/>
        </w:rPr>
        <w:t>CEO Compensation</w:t>
      </w:r>
    </w:p>
    <w:p w14:paraId="018EA8A4" w14:textId="12494623" w:rsidR="005019F5" w:rsidRPr="00605401" w:rsidRDefault="005019F5" w:rsidP="00605401">
      <w:pPr>
        <w:spacing w:line="276" w:lineRule="auto"/>
        <w:jc w:val="both"/>
        <w:rPr>
          <w:rFonts w:eastAsia="Calibri"/>
          <w:bCs/>
        </w:rPr>
      </w:pPr>
      <w:r w:rsidRPr="00605401">
        <w:rPr>
          <w:rFonts w:eastAsia="Calibri"/>
          <w:bCs/>
        </w:rPr>
        <w:t xml:space="preserve">X2: </w:t>
      </w:r>
      <w:r w:rsidRPr="00605401">
        <w:rPr>
          <w:lang w:eastAsia="en-ID"/>
        </w:rPr>
        <w:t>CEO Managerial</w:t>
      </w:r>
    </w:p>
    <w:p w14:paraId="58E85259" w14:textId="00F720F1" w:rsidR="005019F5" w:rsidRPr="00605401" w:rsidRDefault="005019F5" w:rsidP="00605401">
      <w:pPr>
        <w:spacing w:line="276" w:lineRule="auto"/>
        <w:jc w:val="both"/>
        <w:rPr>
          <w:rFonts w:eastAsia="Calibri"/>
          <w:bCs/>
        </w:rPr>
      </w:pPr>
      <w:r w:rsidRPr="00605401">
        <w:rPr>
          <w:rFonts w:eastAsia="Calibri"/>
          <w:bCs/>
        </w:rPr>
        <w:t xml:space="preserve">X3: </w:t>
      </w:r>
      <w:r w:rsidRPr="00605401">
        <w:rPr>
          <w:lang w:eastAsia="en-ID"/>
        </w:rPr>
        <w:t>CEO Tenure</w:t>
      </w:r>
    </w:p>
    <w:p w14:paraId="63AC1811" w14:textId="280A76C3" w:rsidR="005019F5" w:rsidRPr="00605401" w:rsidRDefault="005019F5" w:rsidP="00605401">
      <w:pPr>
        <w:spacing w:line="276" w:lineRule="auto"/>
        <w:jc w:val="both"/>
        <w:rPr>
          <w:lang w:val="en-ID" w:eastAsia="en-ID"/>
        </w:rPr>
      </w:pPr>
      <w:r w:rsidRPr="00605401">
        <w:rPr>
          <w:rFonts w:eastAsia="Calibri"/>
          <w:bCs/>
        </w:rPr>
        <w:t xml:space="preserve">Z: </w:t>
      </w:r>
      <w:r w:rsidRPr="00605401">
        <w:rPr>
          <w:lang w:eastAsia="en-ID"/>
        </w:rPr>
        <w:t xml:space="preserve">Debt to Equity Ratio </w:t>
      </w:r>
    </w:p>
    <w:p w14:paraId="48AC5A56" w14:textId="61E21B15" w:rsidR="005019F5" w:rsidRPr="00605401" w:rsidRDefault="005019F5" w:rsidP="00605401">
      <w:pPr>
        <w:spacing w:line="276" w:lineRule="auto"/>
        <w:jc w:val="both"/>
        <w:rPr>
          <w:lang w:val="en-ID" w:eastAsia="en-ID"/>
        </w:rPr>
      </w:pPr>
      <w:r w:rsidRPr="00605401">
        <w:rPr>
          <w:lang w:eastAsia="en-ID"/>
        </w:rPr>
        <w:t>Y: Return of Assets</w:t>
      </w:r>
    </w:p>
    <w:p w14:paraId="0BC131D2" w14:textId="77777777" w:rsidR="00646C1C" w:rsidRDefault="00646C1C" w:rsidP="00646C1C">
      <w:pPr>
        <w:ind w:firstLine="425"/>
        <w:jc w:val="both"/>
        <w:rPr>
          <w:rFonts w:eastAsia="Calibri"/>
        </w:rPr>
      </w:pPr>
    </w:p>
    <w:p w14:paraId="7A2EDBDE" w14:textId="0F772BE6" w:rsidR="005019F5" w:rsidRPr="00605401" w:rsidRDefault="00A35F86" w:rsidP="00605401">
      <w:pPr>
        <w:spacing w:line="276" w:lineRule="auto"/>
        <w:ind w:firstLine="567"/>
        <w:jc w:val="both"/>
        <w:rPr>
          <w:rFonts w:eastAsia="Calibri"/>
        </w:rPr>
      </w:pPr>
      <w:r w:rsidRPr="00A35F86">
        <w:rPr>
          <w:rFonts w:eastAsia="Calibri"/>
        </w:rPr>
        <w:t>The regression analysis reveals that the constant coefficient is 0.058243, indicating that when the independent variables</w:t>
      </w:r>
      <w:r>
        <w:rPr>
          <w:rFonts w:eastAsia="Calibri"/>
        </w:rPr>
        <w:t xml:space="preserve">, namely </w:t>
      </w:r>
      <w:r w:rsidRPr="00A35F86">
        <w:rPr>
          <w:rFonts w:eastAsia="Calibri"/>
        </w:rPr>
        <w:t xml:space="preserve">CEO Compensation (X1), CEO Managerial Ability (X2), CEO Tenure (X3), and </w:t>
      </w:r>
      <w:r>
        <w:rPr>
          <w:rFonts w:eastAsia="Calibri"/>
        </w:rPr>
        <w:t>DER</w:t>
      </w:r>
      <w:r w:rsidRPr="00A35F86">
        <w:rPr>
          <w:rFonts w:eastAsia="Calibri"/>
        </w:rPr>
        <w:t xml:space="preserve"> (Z)</w:t>
      </w:r>
      <w:r>
        <w:rPr>
          <w:rFonts w:eastAsia="Calibri"/>
        </w:rPr>
        <w:t xml:space="preserve"> </w:t>
      </w:r>
      <w:r w:rsidRPr="00A35F86">
        <w:rPr>
          <w:rFonts w:eastAsia="Calibri"/>
        </w:rPr>
        <w:t xml:space="preserve">are all zero, the dependent variable, Return </w:t>
      </w:r>
      <w:r w:rsidRPr="00A35F86">
        <w:rPr>
          <w:rFonts w:eastAsia="Calibri"/>
        </w:rPr>
        <w:lastRenderedPageBreak/>
        <w:t xml:space="preserve">on Assets (Y), will be 0.058243 units. The coefficient for CEO Compensation (X1) is -0.0000571, suggesting that an increase in CEO Compensation by one unit, while keeping other variables constant, will lead to a slight decrease of -0.0000571 in </w:t>
      </w:r>
      <w:r>
        <w:rPr>
          <w:rFonts w:eastAsia="Calibri"/>
        </w:rPr>
        <w:t>ROA</w:t>
      </w:r>
      <w:r w:rsidRPr="00A35F86">
        <w:rPr>
          <w:rFonts w:eastAsia="Calibri"/>
        </w:rPr>
        <w:t xml:space="preserve">. In contrast, the coefficient for CEO Managerial Ability (X2) is 0.057326, indicating that a one-unit increase in managerial ability will result in an increase of 0.057326 in </w:t>
      </w:r>
      <w:r>
        <w:rPr>
          <w:rFonts w:eastAsia="Calibri"/>
        </w:rPr>
        <w:t>ROA</w:t>
      </w:r>
      <w:r w:rsidRPr="00A35F86">
        <w:rPr>
          <w:rFonts w:eastAsia="Calibri"/>
        </w:rPr>
        <w:t xml:space="preserve">, highlighting the positive impact of effective leadership. However, the coefficient for CEO Tenure (X3) is -0.000319, which means that as CEO Tenure increases by one unit, the </w:t>
      </w:r>
      <w:r>
        <w:rPr>
          <w:rFonts w:eastAsia="Calibri"/>
        </w:rPr>
        <w:t>ROA</w:t>
      </w:r>
      <w:r w:rsidRPr="00A35F86">
        <w:rPr>
          <w:rFonts w:eastAsia="Calibri"/>
        </w:rPr>
        <w:t xml:space="preserve"> will decline by 0.000319 units, suggesting potential diminishing returns over time. Lastly, the </w:t>
      </w:r>
      <w:r>
        <w:rPr>
          <w:rFonts w:eastAsia="Calibri"/>
        </w:rPr>
        <w:t>DER</w:t>
      </w:r>
      <w:r w:rsidRPr="00A35F86">
        <w:rPr>
          <w:rFonts w:eastAsia="Calibri"/>
        </w:rPr>
        <w:t xml:space="preserve"> (Z) has a coefficient of -0.034582, signifying that an increase in the </w:t>
      </w:r>
      <w:r>
        <w:rPr>
          <w:rFonts w:eastAsia="Calibri"/>
        </w:rPr>
        <w:t>DER</w:t>
      </w:r>
      <w:r w:rsidRPr="00A35F86">
        <w:rPr>
          <w:rFonts w:eastAsia="Calibri"/>
        </w:rPr>
        <w:t xml:space="preserve"> by one unit will decrease the </w:t>
      </w:r>
      <w:r>
        <w:rPr>
          <w:rFonts w:eastAsia="Calibri"/>
        </w:rPr>
        <w:t>ROA</w:t>
      </w:r>
      <w:r w:rsidRPr="00A35F86">
        <w:rPr>
          <w:rFonts w:eastAsia="Calibri"/>
        </w:rPr>
        <w:t xml:space="preserve"> by 0.034582, indicating that higher debt levels may adversely affect asset returns. This analysis underscores the complex interplay between CEO characteristics and financial performance indicators.</w:t>
      </w:r>
    </w:p>
    <w:p w14:paraId="72B5DEF0" w14:textId="39A6D011" w:rsidR="005019F5" w:rsidRPr="00605401" w:rsidRDefault="005019F5" w:rsidP="00605401">
      <w:pPr>
        <w:keepNext/>
        <w:keepLines/>
        <w:tabs>
          <w:tab w:val="left" w:pos="630"/>
        </w:tabs>
        <w:spacing w:before="80" w:line="276" w:lineRule="auto"/>
        <w:jc w:val="both"/>
        <w:outlineLvl w:val="2"/>
        <w:rPr>
          <w:rFonts w:eastAsia="SimSun"/>
          <w:b/>
          <w:bCs/>
        </w:rPr>
      </w:pPr>
      <w:bookmarkStart w:id="16" w:name="_Toc177805865"/>
      <w:r w:rsidRPr="00605401">
        <w:rPr>
          <w:rFonts w:eastAsia="SimSun"/>
          <w:b/>
          <w:bCs/>
        </w:rPr>
        <w:t xml:space="preserve">Determination Coefficient Test (Adjusted R-Square) </w:t>
      </w:r>
      <w:bookmarkEnd w:id="16"/>
    </w:p>
    <w:p w14:paraId="463690CD" w14:textId="44368017" w:rsidR="005019F5" w:rsidRPr="00605401" w:rsidRDefault="003166D6" w:rsidP="00605401">
      <w:pPr>
        <w:spacing w:line="276" w:lineRule="auto"/>
        <w:ind w:firstLine="567"/>
        <w:jc w:val="both"/>
        <w:rPr>
          <w:rFonts w:eastAsia="Calibri"/>
          <w:color w:val="000000"/>
          <w:lang w:val="it-IT"/>
        </w:rPr>
      </w:pPr>
      <w:r w:rsidRPr="003166D6">
        <w:rPr>
          <w:rFonts w:eastAsia="Calibri"/>
          <w:color w:val="000000"/>
        </w:rPr>
        <w:t>The Adjusted R-Square, or determination coefficient, serves as a valuable metric for evaluating the extent to which the independent variables account for the total variation in the dependent variable within a regression model. This coefficient not only indicates the percentage of variance in the dependent variable that can be attributed to the independent variables but also provides insight into the model's effectiveness in explaining this variability.</w:t>
      </w:r>
      <w:r w:rsidR="005019F5" w:rsidRPr="00605401">
        <w:rPr>
          <w:rFonts w:eastAsia="Calibri"/>
          <w:color w:val="000000"/>
        </w:rPr>
        <w:t xml:space="preserve"> The following is the result of the calculation of the determination coefficient of the Model I and Model II regression models based on the selected model, namely the Random Effect Model.</w:t>
      </w:r>
    </w:p>
    <w:tbl>
      <w:tblPr>
        <w:tblpPr w:leftFromText="180" w:rightFromText="180" w:vertAnchor="text" w:horzAnchor="margin" w:tblpXSpec="center" w:tblpY="655"/>
        <w:tblW w:w="3821"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2698"/>
        <w:gridCol w:w="1963"/>
      </w:tblGrid>
      <w:tr w:rsidR="00646C1C" w:rsidRPr="00646C1C" w14:paraId="1B56E6AC" w14:textId="77777777" w:rsidTr="00605401">
        <w:tc>
          <w:tcPr>
            <w:tcW w:w="1415" w:type="pct"/>
            <w:shd w:val="clear" w:color="auto" w:fill="auto"/>
          </w:tcPr>
          <w:p w14:paraId="35D9AB65" w14:textId="77777777" w:rsidR="00646C1C" w:rsidRPr="00646C1C" w:rsidRDefault="00646C1C" w:rsidP="00605401">
            <w:pPr>
              <w:spacing w:after="200"/>
              <w:jc w:val="center"/>
              <w:rPr>
                <w:rFonts w:eastAsia="Calibri"/>
                <w:sz w:val="22"/>
                <w:szCs w:val="22"/>
                <w:lang w:val="en-ID"/>
              </w:rPr>
            </w:pPr>
          </w:p>
        </w:tc>
        <w:tc>
          <w:tcPr>
            <w:tcW w:w="2075" w:type="pct"/>
            <w:shd w:val="clear" w:color="auto" w:fill="auto"/>
          </w:tcPr>
          <w:p w14:paraId="7A9102F3" w14:textId="77777777" w:rsidR="00646C1C" w:rsidRPr="00646C1C" w:rsidRDefault="00646C1C" w:rsidP="00605401">
            <w:pPr>
              <w:jc w:val="center"/>
              <w:rPr>
                <w:rFonts w:eastAsia="Calibri"/>
                <w:sz w:val="22"/>
                <w:szCs w:val="22"/>
                <w:lang w:val="en-ID"/>
              </w:rPr>
            </w:pPr>
            <w:r w:rsidRPr="00646C1C">
              <w:rPr>
                <w:rFonts w:eastAsia="Calibri"/>
                <w:color w:val="000000"/>
                <w:sz w:val="22"/>
                <w:szCs w:val="22"/>
                <w:lang w:val="en-ID"/>
              </w:rPr>
              <w:t>R-squared (R</w:t>
            </w:r>
            <w:r w:rsidRPr="00646C1C">
              <w:rPr>
                <w:rFonts w:eastAsia="Calibri"/>
                <w:color w:val="000000"/>
                <w:sz w:val="22"/>
                <w:szCs w:val="22"/>
                <w:vertAlign w:val="superscript"/>
                <w:lang w:val="en-ID"/>
              </w:rPr>
              <w:t>2</w:t>
            </w:r>
            <w:r w:rsidRPr="00646C1C">
              <w:rPr>
                <w:rFonts w:eastAsia="Calibri"/>
                <w:color w:val="000000"/>
                <w:sz w:val="22"/>
                <w:szCs w:val="22"/>
                <w:lang w:val="en-ID"/>
              </w:rPr>
              <w:t>)</w:t>
            </w:r>
          </w:p>
        </w:tc>
        <w:tc>
          <w:tcPr>
            <w:tcW w:w="1510" w:type="pct"/>
            <w:shd w:val="clear" w:color="auto" w:fill="auto"/>
          </w:tcPr>
          <w:p w14:paraId="282B2C80" w14:textId="77777777" w:rsidR="00646C1C" w:rsidRPr="00646C1C" w:rsidRDefault="00646C1C" w:rsidP="00605401">
            <w:pPr>
              <w:jc w:val="center"/>
              <w:rPr>
                <w:rFonts w:eastAsia="Calibri"/>
                <w:sz w:val="22"/>
                <w:szCs w:val="22"/>
                <w:lang w:val="en-ID"/>
              </w:rPr>
            </w:pPr>
            <w:r w:rsidRPr="00646C1C">
              <w:rPr>
                <w:rFonts w:eastAsia="Calibri"/>
                <w:i/>
                <w:color w:val="000000"/>
                <w:sz w:val="22"/>
                <w:szCs w:val="22"/>
                <w:lang w:val="en-ID"/>
              </w:rPr>
              <w:t>Adjusted R-Square</w:t>
            </w:r>
            <w:r w:rsidRPr="00646C1C">
              <w:rPr>
                <w:rFonts w:eastAsia="Calibri"/>
                <w:color w:val="000000"/>
                <w:sz w:val="22"/>
                <w:szCs w:val="22"/>
                <w:lang w:val="en-ID"/>
              </w:rPr>
              <w:t>d</w:t>
            </w:r>
          </w:p>
        </w:tc>
      </w:tr>
      <w:tr w:rsidR="00646C1C" w:rsidRPr="00646C1C" w14:paraId="12B3947A" w14:textId="77777777" w:rsidTr="00605401">
        <w:tc>
          <w:tcPr>
            <w:tcW w:w="1415" w:type="pct"/>
            <w:shd w:val="clear" w:color="auto" w:fill="auto"/>
          </w:tcPr>
          <w:p w14:paraId="6FDC027D" w14:textId="77777777" w:rsidR="00646C1C" w:rsidRPr="00646C1C" w:rsidRDefault="00646C1C" w:rsidP="00605401">
            <w:pPr>
              <w:jc w:val="center"/>
              <w:rPr>
                <w:rFonts w:eastAsia="Calibri"/>
                <w:sz w:val="22"/>
                <w:szCs w:val="22"/>
                <w:lang w:val="en-ID"/>
              </w:rPr>
            </w:pPr>
            <w:r w:rsidRPr="00646C1C">
              <w:rPr>
                <w:rFonts w:eastAsia="Calibri"/>
                <w:sz w:val="22"/>
                <w:szCs w:val="22"/>
                <w:lang w:val="en-ID"/>
              </w:rPr>
              <w:t xml:space="preserve">Model I </w:t>
            </w:r>
          </w:p>
        </w:tc>
        <w:tc>
          <w:tcPr>
            <w:tcW w:w="2075" w:type="pct"/>
            <w:shd w:val="clear" w:color="auto" w:fill="auto"/>
          </w:tcPr>
          <w:p w14:paraId="6658637A" w14:textId="77777777" w:rsidR="00646C1C" w:rsidRPr="00646C1C" w:rsidRDefault="00646C1C" w:rsidP="00605401">
            <w:pPr>
              <w:jc w:val="center"/>
              <w:rPr>
                <w:rFonts w:eastAsia="Calibri"/>
                <w:sz w:val="22"/>
                <w:szCs w:val="22"/>
                <w:lang w:val="en-ID"/>
              </w:rPr>
            </w:pPr>
            <w:r w:rsidRPr="00646C1C">
              <w:rPr>
                <w:rFonts w:eastAsia="Calibri"/>
                <w:color w:val="000000"/>
                <w:sz w:val="22"/>
                <w:szCs w:val="22"/>
                <w:lang w:val="en-ID"/>
              </w:rPr>
              <w:t>0,074773</w:t>
            </w:r>
          </w:p>
        </w:tc>
        <w:tc>
          <w:tcPr>
            <w:tcW w:w="1510" w:type="pct"/>
            <w:shd w:val="clear" w:color="auto" w:fill="auto"/>
          </w:tcPr>
          <w:p w14:paraId="67ED3914" w14:textId="77777777" w:rsidR="00646C1C" w:rsidRPr="00646C1C" w:rsidRDefault="00646C1C" w:rsidP="00605401">
            <w:pPr>
              <w:jc w:val="center"/>
              <w:rPr>
                <w:rFonts w:eastAsia="Calibri"/>
                <w:sz w:val="22"/>
                <w:szCs w:val="22"/>
                <w:lang w:val="en-ID"/>
              </w:rPr>
            </w:pPr>
            <w:r w:rsidRPr="00646C1C">
              <w:rPr>
                <w:rFonts w:eastAsia="Calibri"/>
                <w:color w:val="000000"/>
                <w:sz w:val="22"/>
                <w:szCs w:val="22"/>
                <w:lang w:val="en-ID"/>
              </w:rPr>
              <w:t>0,051834</w:t>
            </w:r>
          </w:p>
        </w:tc>
      </w:tr>
      <w:tr w:rsidR="00646C1C" w:rsidRPr="00646C1C" w14:paraId="2F5FB21B" w14:textId="77777777" w:rsidTr="00605401">
        <w:tc>
          <w:tcPr>
            <w:tcW w:w="1415" w:type="pct"/>
            <w:shd w:val="clear" w:color="auto" w:fill="auto"/>
          </w:tcPr>
          <w:p w14:paraId="0E53C87E" w14:textId="77777777" w:rsidR="00646C1C" w:rsidRPr="00646C1C" w:rsidRDefault="00646C1C" w:rsidP="00605401">
            <w:pPr>
              <w:jc w:val="center"/>
              <w:rPr>
                <w:rFonts w:eastAsia="Calibri"/>
                <w:sz w:val="22"/>
                <w:szCs w:val="22"/>
                <w:lang w:val="en-ID"/>
              </w:rPr>
            </w:pPr>
            <w:r w:rsidRPr="00646C1C">
              <w:rPr>
                <w:rFonts w:eastAsia="Calibri"/>
                <w:sz w:val="22"/>
                <w:szCs w:val="22"/>
                <w:lang w:val="en-ID"/>
              </w:rPr>
              <w:t xml:space="preserve">Model II </w:t>
            </w:r>
          </w:p>
        </w:tc>
        <w:tc>
          <w:tcPr>
            <w:tcW w:w="2075" w:type="pct"/>
            <w:shd w:val="clear" w:color="auto" w:fill="auto"/>
          </w:tcPr>
          <w:p w14:paraId="3F3F37C8" w14:textId="77777777" w:rsidR="00646C1C" w:rsidRPr="00646C1C" w:rsidRDefault="00646C1C" w:rsidP="00605401">
            <w:pPr>
              <w:jc w:val="center"/>
              <w:rPr>
                <w:rFonts w:eastAsia="Calibri"/>
                <w:sz w:val="22"/>
                <w:szCs w:val="22"/>
                <w:lang w:val="en-ID"/>
              </w:rPr>
            </w:pPr>
            <w:r w:rsidRPr="00646C1C">
              <w:rPr>
                <w:rFonts w:eastAsia="Yu Gothic"/>
                <w:color w:val="000000"/>
                <w:sz w:val="22"/>
                <w:szCs w:val="22"/>
                <w:lang w:val="en-ID"/>
              </w:rPr>
              <w:t>0,099139</w:t>
            </w:r>
          </w:p>
        </w:tc>
        <w:tc>
          <w:tcPr>
            <w:tcW w:w="1510" w:type="pct"/>
            <w:shd w:val="clear" w:color="auto" w:fill="auto"/>
          </w:tcPr>
          <w:p w14:paraId="774BBB5C" w14:textId="77777777" w:rsidR="00646C1C" w:rsidRPr="00646C1C" w:rsidRDefault="00646C1C" w:rsidP="00605401">
            <w:pPr>
              <w:jc w:val="center"/>
              <w:rPr>
                <w:rFonts w:eastAsia="Calibri"/>
                <w:sz w:val="22"/>
                <w:szCs w:val="22"/>
                <w:lang w:val="en-ID"/>
              </w:rPr>
            </w:pPr>
            <w:r w:rsidRPr="00646C1C">
              <w:rPr>
                <w:rFonts w:eastAsia="Yu Gothic"/>
                <w:color w:val="000000"/>
                <w:sz w:val="22"/>
                <w:szCs w:val="22"/>
                <w:lang w:val="en-ID"/>
              </w:rPr>
              <w:t>0,069111</w:t>
            </w:r>
          </w:p>
        </w:tc>
      </w:tr>
    </w:tbl>
    <w:p w14:paraId="365DECCD" w14:textId="7848EDF0" w:rsidR="005019F5" w:rsidRPr="00646C1C" w:rsidRDefault="005019F5" w:rsidP="00646C1C">
      <w:pPr>
        <w:spacing w:after="200"/>
        <w:jc w:val="center"/>
        <w:rPr>
          <w:rFonts w:eastAsia="Calibri"/>
          <w:b/>
          <w:sz w:val="22"/>
          <w:szCs w:val="22"/>
          <w:lang w:val="en-ID"/>
        </w:rPr>
      </w:pPr>
      <w:r w:rsidRPr="00646C1C">
        <w:rPr>
          <w:rFonts w:eastAsia="Calibri"/>
          <w:b/>
          <w:sz w:val="22"/>
          <w:szCs w:val="22"/>
          <w:lang w:val="en-ID"/>
        </w:rPr>
        <w:t xml:space="preserve">Table </w:t>
      </w:r>
      <w:r w:rsidRPr="00646C1C">
        <w:rPr>
          <w:rFonts w:eastAsia="Calibri"/>
          <w:b/>
          <w:sz w:val="22"/>
          <w:szCs w:val="22"/>
          <w:lang w:val="en-ID"/>
        </w:rPr>
        <w:fldChar w:fldCharType="begin"/>
      </w:r>
      <w:r w:rsidRPr="00646C1C">
        <w:rPr>
          <w:rFonts w:eastAsia="Calibri"/>
          <w:b/>
          <w:sz w:val="22"/>
          <w:szCs w:val="22"/>
          <w:lang w:val="en-ID"/>
        </w:rPr>
        <w:instrText xml:space="preserve"> SEQ Tabel_4. \* ARABIC </w:instrText>
      </w:r>
      <w:r w:rsidRPr="00646C1C">
        <w:rPr>
          <w:rFonts w:eastAsia="Calibri"/>
          <w:b/>
          <w:sz w:val="22"/>
          <w:szCs w:val="22"/>
          <w:lang w:val="en-ID"/>
        </w:rPr>
        <w:fldChar w:fldCharType="separate"/>
      </w:r>
      <w:r w:rsidR="003E38E4">
        <w:rPr>
          <w:rFonts w:eastAsia="Calibri"/>
          <w:b/>
          <w:noProof/>
          <w:sz w:val="22"/>
          <w:szCs w:val="22"/>
          <w:lang w:val="en-ID"/>
        </w:rPr>
        <w:t>6</w:t>
      </w:r>
      <w:r w:rsidRPr="00646C1C">
        <w:rPr>
          <w:rFonts w:eastAsia="Calibri"/>
          <w:b/>
          <w:sz w:val="22"/>
          <w:szCs w:val="22"/>
          <w:lang w:val="en-ID"/>
        </w:rPr>
        <w:fldChar w:fldCharType="end"/>
      </w:r>
      <w:r w:rsidR="00646C1C" w:rsidRPr="00646C1C">
        <w:rPr>
          <w:rFonts w:eastAsia="Calibri"/>
          <w:b/>
          <w:sz w:val="22"/>
          <w:szCs w:val="22"/>
          <w:lang w:val="en-ID"/>
        </w:rPr>
        <w:br/>
      </w:r>
      <w:r w:rsidRPr="00646C1C">
        <w:rPr>
          <w:rFonts w:eastAsia="Calibri"/>
          <w:b/>
          <w:sz w:val="22"/>
          <w:szCs w:val="22"/>
          <w:lang w:val="en-ID"/>
        </w:rPr>
        <w:t xml:space="preserve"> Determination Coefficient Test (</w:t>
      </w:r>
      <w:r w:rsidRPr="00646C1C">
        <w:rPr>
          <w:rFonts w:eastAsia="Calibri"/>
          <w:b/>
          <w:i/>
          <w:iCs/>
          <w:sz w:val="22"/>
          <w:szCs w:val="22"/>
          <w:lang w:val="en-ID"/>
        </w:rPr>
        <w:t>Adjusted R-Square</w:t>
      </w:r>
      <w:r w:rsidRPr="00646C1C">
        <w:rPr>
          <w:rFonts w:eastAsia="Calibri"/>
          <w:b/>
          <w:sz w:val="22"/>
          <w:szCs w:val="22"/>
          <w:lang w:val="en-ID"/>
        </w:rPr>
        <w:t>)</w:t>
      </w:r>
      <w:bookmarkEnd w:id="14"/>
    </w:p>
    <w:p w14:paraId="7854A13A" w14:textId="77777777" w:rsidR="00646C1C" w:rsidRDefault="00646C1C" w:rsidP="00646C1C">
      <w:pPr>
        <w:jc w:val="both"/>
        <w:rPr>
          <w:rFonts w:eastAsia="Calibri"/>
        </w:rPr>
      </w:pPr>
      <w:bookmarkStart w:id="17" w:name="_Hlk173696276"/>
      <w:bookmarkStart w:id="18" w:name="_Toc177805866"/>
      <w:bookmarkStart w:id="19" w:name="_Toc177805072"/>
      <w:bookmarkStart w:id="20" w:name="_Hlk170371009"/>
    </w:p>
    <w:p w14:paraId="18BCA604" w14:textId="77777777" w:rsidR="00646C1C" w:rsidRDefault="00646C1C" w:rsidP="005019F5">
      <w:pPr>
        <w:ind w:firstLine="540"/>
        <w:jc w:val="both"/>
        <w:rPr>
          <w:rFonts w:eastAsia="Calibri"/>
        </w:rPr>
      </w:pPr>
    </w:p>
    <w:p w14:paraId="74193838" w14:textId="77777777" w:rsidR="00646C1C" w:rsidRDefault="00646C1C" w:rsidP="005019F5">
      <w:pPr>
        <w:ind w:firstLine="540"/>
        <w:jc w:val="both"/>
        <w:rPr>
          <w:rFonts w:eastAsia="Calibri"/>
        </w:rPr>
      </w:pPr>
    </w:p>
    <w:p w14:paraId="028EF0C9" w14:textId="77777777" w:rsidR="00646C1C" w:rsidRDefault="00646C1C" w:rsidP="005019F5">
      <w:pPr>
        <w:ind w:firstLine="540"/>
        <w:jc w:val="both"/>
        <w:rPr>
          <w:rFonts w:eastAsia="Calibri"/>
        </w:rPr>
      </w:pPr>
    </w:p>
    <w:p w14:paraId="6D531EAC" w14:textId="77777777" w:rsidR="00646C1C" w:rsidRDefault="00646C1C" w:rsidP="005019F5">
      <w:pPr>
        <w:ind w:firstLine="540"/>
        <w:jc w:val="both"/>
        <w:rPr>
          <w:rFonts w:eastAsia="Calibri"/>
        </w:rPr>
      </w:pPr>
    </w:p>
    <w:p w14:paraId="592D05D7" w14:textId="433FC7F8" w:rsidR="00690A45" w:rsidRPr="00605401" w:rsidRDefault="005019F5" w:rsidP="00605401">
      <w:pPr>
        <w:spacing w:line="276" w:lineRule="auto"/>
        <w:ind w:firstLine="540"/>
        <w:jc w:val="both"/>
        <w:rPr>
          <w:rFonts w:eastAsia="Calibri"/>
        </w:rPr>
      </w:pPr>
      <w:r w:rsidRPr="00605401">
        <w:rPr>
          <w:rFonts w:eastAsia="Calibri"/>
        </w:rPr>
        <w:t>B</w:t>
      </w:r>
      <w:r w:rsidR="00690A45" w:rsidRPr="00605401">
        <w:rPr>
          <w:rFonts w:eastAsia="Calibri"/>
        </w:rPr>
        <w:t xml:space="preserve">ased on the results in </w:t>
      </w:r>
      <w:r w:rsidR="00AA2080">
        <w:rPr>
          <w:rFonts w:eastAsia="Calibri"/>
        </w:rPr>
        <w:t>T</w:t>
      </w:r>
      <w:r w:rsidR="00690A45" w:rsidRPr="00605401">
        <w:rPr>
          <w:rFonts w:eastAsia="Calibri"/>
        </w:rPr>
        <w:t>able 1</w:t>
      </w:r>
      <w:r w:rsidRPr="00605401">
        <w:rPr>
          <w:rFonts w:eastAsia="Calibri"/>
        </w:rPr>
        <w:t xml:space="preserve">0, the </w:t>
      </w:r>
      <w:r w:rsidRPr="00605401">
        <w:rPr>
          <w:rFonts w:eastAsia="Calibri"/>
          <w:color w:val="000000"/>
        </w:rPr>
        <w:t>value of Adjusted R-Squared</w:t>
      </w:r>
      <w:r w:rsidRPr="00605401">
        <w:rPr>
          <w:rFonts w:eastAsia="Calibri"/>
        </w:rPr>
        <w:t xml:space="preserve"> Model I was obtained as </w:t>
      </w:r>
      <w:r w:rsidRPr="00605401">
        <w:rPr>
          <w:rFonts w:eastAsia="Calibri"/>
          <w:color w:val="000000"/>
        </w:rPr>
        <w:t>0.051834</w:t>
      </w:r>
      <w:r w:rsidRPr="00605401">
        <w:rPr>
          <w:rFonts w:eastAsia="Calibri"/>
        </w:rPr>
        <w:t xml:space="preserve">, which shows that </w:t>
      </w:r>
      <w:r w:rsidRPr="00605401">
        <w:rPr>
          <w:rFonts w:eastAsia="Calibri"/>
          <w:color w:val="000000"/>
        </w:rPr>
        <w:t>5.1834</w:t>
      </w:r>
      <w:r w:rsidRPr="00605401">
        <w:rPr>
          <w:rFonts w:eastAsia="Calibri"/>
        </w:rPr>
        <w:t xml:space="preserve">% of the variable </w:t>
      </w:r>
      <w:r w:rsidRPr="00605401">
        <w:rPr>
          <w:lang w:eastAsia="en-ID"/>
        </w:rPr>
        <w:t xml:space="preserve">Debt to </w:t>
      </w:r>
      <w:r w:rsidR="00AA2080">
        <w:rPr>
          <w:lang w:eastAsia="en-ID"/>
        </w:rPr>
        <w:t>debt-to-e</w:t>
      </w:r>
      <w:r w:rsidRPr="00605401">
        <w:rPr>
          <w:lang w:eastAsia="en-ID"/>
        </w:rPr>
        <w:t xml:space="preserve">quity </w:t>
      </w:r>
      <w:r w:rsidR="00AA2080">
        <w:rPr>
          <w:lang w:eastAsia="en-ID"/>
        </w:rPr>
        <w:t>r</w:t>
      </w:r>
      <w:r w:rsidRPr="00605401">
        <w:rPr>
          <w:lang w:eastAsia="en-ID"/>
        </w:rPr>
        <w:t xml:space="preserve">atio </w:t>
      </w:r>
      <w:r w:rsidRPr="00605401">
        <w:rPr>
          <w:rFonts w:eastAsia="Calibri"/>
        </w:rPr>
        <w:t xml:space="preserve">can be explained by the variables </w:t>
      </w:r>
      <w:r w:rsidRPr="00605401">
        <w:rPr>
          <w:lang w:eastAsia="en-ID"/>
        </w:rPr>
        <w:t>CEO Compensation, CEO Managerial</w:t>
      </w:r>
      <w:r w:rsidRPr="00605401">
        <w:rPr>
          <w:rFonts w:eastAsia="Calibri"/>
          <w:lang w:eastAsia="en-ID"/>
        </w:rPr>
        <w:t xml:space="preserve">, and </w:t>
      </w:r>
      <w:r w:rsidRPr="00605401">
        <w:rPr>
          <w:lang w:eastAsia="en-ID"/>
        </w:rPr>
        <w:t>CEO Tenure</w:t>
      </w:r>
      <w:r w:rsidRPr="00605401">
        <w:rPr>
          <w:color w:val="000000"/>
          <w:lang w:eastAsia="en-ID"/>
        </w:rPr>
        <w:t xml:space="preserve">, while the remaining 94.8166% </w:t>
      </w:r>
      <w:r w:rsidRPr="00605401">
        <w:rPr>
          <w:rFonts w:eastAsia="Calibri"/>
        </w:rPr>
        <w:t xml:space="preserve">explained by other factors outside the variables used in this study. The value of Model II was obtained as </w:t>
      </w:r>
      <w:r w:rsidRPr="00605401">
        <w:rPr>
          <w:rFonts w:eastAsia="Yu Gothic"/>
          <w:color w:val="000000"/>
        </w:rPr>
        <w:t>0.069111</w:t>
      </w:r>
      <w:r w:rsidRPr="00605401">
        <w:rPr>
          <w:rFonts w:eastAsia="Calibri"/>
        </w:rPr>
        <w:t xml:space="preserve">, which shows that </w:t>
      </w:r>
      <w:r w:rsidRPr="00605401">
        <w:rPr>
          <w:rFonts w:eastAsia="Yu Gothic"/>
          <w:color w:val="000000"/>
        </w:rPr>
        <w:t>6.9111</w:t>
      </w:r>
      <w:r w:rsidRPr="00605401">
        <w:rPr>
          <w:rFonts w:eastAsia="Calibri"/>
        </w:rPr>
        <w:t>% of the variable</w:t>
      </w:r>
      <w:r w:rsidR="00AA2080">
        <w:rPr>
          <w:rFonts w:eastAsia="Calibri"/>
        </w:rPr>
        <w:t>'</w:t>
      </w:r>
      <w:r w:rsidRPr="00605401">
        <w:rPr>
          <w:rFonts w:eastAsia="Calibri"/>
        </w:rPr>
        <w:t xml:space="preserve">s </w:t>
      </w:r>
      <w:r w:rsidRPr="00605401">
        <w:rPr>
          <w:lang w:eastAsia="en-ID"/>
        </w:rPr>
        <w:t xml:space="preserve">Return on Assets </w:t>
      </w:r>
      <w:r w:rsidRPr="00605401">
        <w:rPr>
          <w:rFonts w:eastAsia="Calibri"/>
        </w:rPr>
        <w:t xml:space="preserve">can be explained by the variables </w:t>
      </w:r>
      <w:r w:rsidRPr="00605401">
        <w:rPr>
          <w:lang w:eastAsia="en-ID"/>
        </w:rPr>
        <w:t>CEO Compensation, CEO Managerial</w:t>
      </w:r>
      <w:r w:rsidRPr="00605401">
        <w:rPr>
          <w:rFonts w:eastAsia="Calibri"/>
          <w:lang w:eastAsia="en-ID"/>
        </w:rPr>
        <w:t xml:space="preserve">, </w:t>
      </w:r>
      <w:r w:rsidRPr="00605401">
        <w:rPr>
          <w:lang w:eastAsia="en-ID"/>
        </w:rPr>
        <w:t>CEO Tenure</w:t>
      </w:r>
      <w:r w:rsidR="00AA2080">
        <w:rPr>
          <w:lang w:eastAsia="en-ID"/>
        </w:rPr>
        <w:t>,</w:t>
      </w:r>
      <w:r w:rsidRPr="00605401">
        <w:rPr>
          <w:rFonts w:eastAsia="Calibri"/>
          <w:color w:val="000000"/>
        </w:rPr>
        <w:t xml:space="preserve"> and </w:t>
      </w:r>
      <w:r w:rsidRPr="00605401">
        <w:rPr>
          <w:lang w:eastAsia="en-ID"/>
        </w:rPr>
        <w:t>Debt to Equity Ratio</w:t>
      </w:r>
      <w:r w:rsidRPr="00605401">
        <w:rPr>
          <w:rFonts w:eastAsia="Calibri"/>
          <w:lang w:eastAsia="en-ID"/>
        </w:rPr>
        <w:t xml:space="preserve">, </w:t>
      </w:r>
      <w:r w:rsidRPr="00605401">
        <w:rPr>
          <w:color w:val="000000"/>
          <w:lang w:eastAsia="en-ID"/>
        </w:rPr>
        <w:t xml:space="preserve">while the remaining 93.0889% </w:t>
      </w:r>
      <w:r w:rsidRPr="00605401">
        <w:rPr>
          <w:rFonts w:eastAsia="Calibri"/>
        </w:rPr>
        <w:t>explained by other factors outside the variables used in this study.</w:t>
      </w:r>
      <w:bookmarkEnd w:id="17"/>
    </w:p>
    <w:p w14:paraId="5CE07605" w14:textId="77777777" w:rsidR="005019F5" w:rsidRPr="00605401" w:rsidRDefault="005019F5" w:rsidP="00605401">
      <w:pPr>
        <w:keepNext/>
        <w:keepLines/>
        <w:spacing w:line="276" w:lineRule="auto"/>
        <w:jc w:val="both"/>
        <w:outlineLvl w:val="2"/>
        <w:rPr>
          <w:rFonts w:eastAsia="SimSun"/>
          <w:b/>
          <w:bCs/>
        </w:rPr>
      </w:pPr>
      <w:r w:rsidRPr="00605401">
        <w:rPr>
          <w:rFonts w:eastAsia="SimSun"/>
          <w:b/>
          <w:bCs/>
        </w:rPr>
        <w:t>Simultaneous Test (Test F)</w:t>
      </w:r>
      <w:bookmarkEnd w:id="18"/>
    </w:p>
    <w:p w14:paraId="2A1C7A21" w14:textId="0048A66E" w:rsidR="005019F5" w:rsidRPr="00605401" w:rsidRDefault="005019F5" w:rsidP="009A4E41">
      <w:pPr>
        <w:spacing w:line="276" w:lineRule="auto"/>
        <w:ind w:firstLine="567"/>
        <w:jc w:val="both"/>
        <w:rPr>
          <w:rFonts w:eastAsia="Calibri"/>
          <w:lang w:val="it-IT"/>
        </w:rPr>
      </w:pPr>
      <w:r w:rsidRPr="00605401">
        <w:rPr>
          <w:rFonts w:eastAsia="Calibri"/>
        </w:rPr>
        <w:t xml:space="preserve">The F test aims to evaluate whether the regression model built as a whole has </w:t>
      </w:r>
      <w:r w:rsidR="00AA2080">
        <w:rPr>
          <w:rFonts w:eastAsia="Calibri"/>
        </w:rPr>
        <w:t>a </w:t>
      </w:r>
      <w:r w:rsidRPr="00605401">
        <w:rPr>
          <w:rFonts w:eastAsia="Calibri"/>
        </w:rPr>
        <w:t xml:space="preserve">significant ability to explain dependent variables. This test helps determine whether independent variables collectively contribute to dependent variables in the regression model. This F test is very important in regression analysis because it provides initial </w:t>
      </w:r>
      <w:r w:rsidRPr="00605401">
        <w:rPr>
          <w:rFonts w:eastAsia="Calibri"/>
        </w:rPr>
        <w:lastRenderedPageBreak/>
        <w:t>insight into whether the regression model created is feasible to be used in further analysis or not, the hypothesis of this test is:</w:t>
      </w:r>
    </w:p>
    <w:p w14:paraId="21861570" w14:textId="268BBFFC" w:rsidR="005019F5" w:rsidRPr="00605401" w:rsidRDefault="005019F5" w:rsidP="00605401">
      <w:pPr>
        <w:tabs>
          <w:tab w:val="left" w:pos="1276"/>
        </w:tabs>
        <w:spacing w:line="276" w:lineRule="auto"/>
        <w:ind w:left="270" w:hanging="283"/>
        <w:jc w:val="both"/>
        <w:rPr>
          <w:rFonts w:eastAsia="Calibri"/>
          <w:lang w:val="it-IT"/>
        </w:rPr>
      </w:pPr>
      <w:r w:rsidRPr="00605401">
        <w:rPr>
          <w:rFonts w:eastAsia="Calibri"/>
        </w:rPr>
        <w:t>H0: The independent variable simultaneously does not affect the dependent variable.</w:t>
      </w:r>
    </w:p>
    <w:p w14:paraId="2FF12E2C" w14:textId="3B2BC75D" w:rsidR="005019F5" w:rsidRPr="00605401" w:rsidRDefault="005019F5" w:rsidP="00605401">
      <w:pPr>
        <w:spacing w:line="276" w:lineRule="auto"/>
        <w:ind w:left="270" w:hanging="283"/>
        <w:jc w:val="both"/>
        <w:rPr>
          <w:rFonts w:eastAsia="Calibri"/>
          <w:lang w:val="it-IT"/>
        </w:rPr>
      </w:pPr>
      <w:r w:rsidRPr="00605401">
        <w:rPr>
          <w:rFonts w:eastAsia="Calibri"/>
        </w:rPr>
        <w:t>H1: Independent variables simultaneously affect dependent variables.</w:t>
      </w:r>
    </w:p>
    <w:p w14:paraId="52852892" w14:textId="6EC30FA8" w:rsidR="005019F5" w:rsidRPr="00605401" w:rsidRDefault="00DB4DDE" w:rsidP="009A4E41">
      <w:pPr>
        <w:spacing w:line="276" w:lineRule="auto"/>
        <w:ind w:firstLine="567"/>
        <w:jc w:val="both"/>
        <w:rPr>
          <w:rFonts w:eastAsia="Calibri"/>
        </w:rPr>
      </w:pPr>
      <w:r w:rsidRPr="00DB4DDE">
        <w:rPr>
          <w:rFonts w:eastAsia="Calibri"/>
        </w:rPr>
        <w:t>In the F test, a significance level of 5% is used for decision-making. If the probability value (Prob) is less than 0.05 (Prob &lt; 0.05), we reject the null hypothesis (H0) and accept the alternative hypothesis (Ha), indicating that the independent variables have a simultaneous effect on the dependent variable. Conversely, if the probability value is greater than 0.05, we fail to reject H0. Below is a table presenting the results of the F test calculations for both Model I and Model II, based on the chosen Random Effect Model.</w:t>
      </w:r>
    </w:p>
    <w:tbl>
      <w:tblPr>
        <w:tblpPr w:leftFromText="180" w:rightFromText="180" w:vertAnchor="text" w:horzAnchor="margin" w:tblpXSpec="center" w:tblpY="564"/>
        <w:tblW w:w="3689" w:type="pct"/>
        <w:tblBorders>
          <w:top w:val="single" w:sz="4" w:space="0" w:color="auto"/>
          <w:bottom w:val="single" w:sz="4" w:space="0" w:color="auto"/>
          <w:insideH w:val="single" w:sz="4" w:space="0" w:color="auto"/>
        </w:tblBorders>
        <w:tblLook w:val="04A0" w:firstRow="1" w:lastRow="0" w:firstColumn="1" w:lastColumn="0" w:noHBand="0" w:noVBand="1"/>
      </w:tblPr>
      <w:tblGrid>
        <w:gridCol w:w="1984"/>
        <w:gridCol w:w="2127"/>
        <w:gridCol w:w="2164"/>
      </w:tblGrid>
      <w:tr w:rsidR="001947C0" w:rsidRPr="00646C1C" w14:paraId="1B101BA2" w14:textId="77777777" w:rsidTr="00646C1C">
        <w:tc>
          <w:tcPr>
            <w:tcW w:w="1581" w:type="pct"/>
            <w:shd w:val="clear" w:color="auto" w:fill="auto"/>
          </w:tcPr>
          <w:p w14:paraId="179C1C48" w14:textId="77777777" w:rsidR="001947C0" w:rsidRPr="00646C1C" w:rsidRDefault="001947C0" w:rsidP="00646C1C">
            <w:pPr>
              <w:spacing w:after="200"/>
              <w:jc w:val="center"/>
              <w:rPr>
                <w:rFonts w:eastAsia="Calibri"/>
                <w:sz w:val="22"/>
                <w:szCs w:val="22"/>
                <w:lang w:val="en-ID"/>
              </w:rPr>
            </w:pPr>
          </w:p>
        </w:tc>
        <w:tc>
          <w:tcPr>
            <w:tcW w:w="1695" w:type="pct"/>
            <w:shd w:val="clear" w:color="auto" w:fill="auto"/>
          </w:tcPr>
          <w:p w14:paraId="5AF5C607" w14:textId="77777777" w:rsidR="001947C0" w:rsidRPr="00646C1C" w:rsidRDefault="001947C0" w:rsidP="00646C1C">
            <w:pPr>
              <w:jc w:val="center"/>
              <w:rPr>
                <w:rFonts w:eastAsia="Calibri"/>
                <w:sz w:val="22"/>
                <w:szCs w:val="22"/>
                <w:lang w:val="en-ID"/>
              </w:rPr>
            </w:pPr>
            <w:r w:rsidRPr="00646C1C">
              <w:rPr>
                <w:rFonts w:eastAsia="Calibri"/>
                <w:color w:val="000000"/>
                <w:sz w:val="22"/>
                <w:szCs w:val="22"/>
                <w:lang w:val="en-ID"/>
              </w:rPr>
              <w:t>F-statistic</w:t>
            </w:r>
          </w:p>
        </w:tc>
        <w:tc>
          <w:tcPr>
            <w:tcW w:w="1724" w:type="pct"/>
            <w:shd w:val="clear" w:color="auto" w:fill="auto"/>
          </w:tcPr>
          <w:p w14:paraId="21BAEC83" w14:textId="77777777" w:rsidR="001947C0" w:rsidRPr="00646C1C" w:rsidRDefault="001947C0" w:rsidP="00646C1C">
            <w:pPr>
              <w:jc w:val="center"/>
              <w:rPr>
                <w:rFonts w:eastAsia="Calibri"/>
                <w:sz w:val="22"/>
                <w:szCs w:val="22"/>
                <w:lang w:val="en-ID"/>
              </w:rPr>
            </w:pPr>
            <w:r w:rsidRPr="00646C1C">
              <w:rPr>
                <w:rFonts w:eastAsia="Calibri"/>
                <w:color w:val="000000"/>
                <w:sz w:val="22"/>
                <w:szCs w:val="22"/>
                <w:lang w:val="en-ID"/>
              </w:rPr>
              <w:t>Prob(F-statistic)</w:t>
            </w:r>
          </w:p>
        </w:tc>
      </w:tr>
      <w:tr w:rsidR="001947C0" w:rsidRPr="00646C1C" w14:paraId="1886B39C" w14:textId="77777777" w:rsidTr="00646C1C">
        <w:tc>
          <w:tcPr>
            <w:tcW w:w="1581" w:type="pct"/>
            <w:shd w:val="clear" w:color="auto" w:fill="auto"/>
          </w:tcPr>
          <w:p w14:paraId="5400D89D" w14:textId="77777777" w:rsidR="001947C0" w:rsidRPr="00646C1C" w:rsidRDefault="001947C0" w:rsidP="00646C1C">
            <w:pPr>
              <w:jc w:val="center"/>
              <w:rPr>
                <w:rFonts w:eastAsia="Calibri"/>
                <w:sz w:val="22"/>
                <w:szCs w:val="22"/>
                <w:lang w:val="en-ID"/>
              </w:rPr>
            </w:pPr>
            <w:r w:rsidRPr="00646C1C">
              <w:rPr>
                <w:rFonts w:eastAsia="Calibri"/>
                <w:sz w:val="22"/>
                <w:szCs w:val="22"/>
                <w:lang w:val="en-ID"/>
              </w:rPr>
              <w:t>Model I</w:t>
            </w:r>
          </w:p>
        </w:tc>
        <w:tc>
          <w:tcPr>
            <w:tcW w:w="1695" w:type="pct"/>
            <w:shd w:val="clear" w:color="auto" w:fill="auto"/>
          </w:tcPr>
          <w:p w14:paraId="3F82D2CE" w14:textId="77777777" w:rsidR="001947C0" w:rsidRPr="00646C1C" w:rsidRDefault="001947C0" w:rsidP="00646C1C">
            <w:pPr>
              <w:jc w:val="center"/>
              <w:rPr>
                <w:rFonts w:eastAsia="Calibri"/>
                <w:sz w:val="22"/>
                <w:szCs w:val="22"/>
                <w:lang w:val="en-ID"/>
              </w:rPr>
            </w:pPr>
            <w:r w:rsidRPr="00646C1C">
              <w:rPr>
                <w:rFonts w:eastAsia="Calibri"/>
                <w:color w:val="000000"/>
                <w:sz w:val="22"/>
                <w:szCs w:val="22"/>
                <w:lang w:val="en-ID"/>
              </w:rPr>
              <w:t>3,259579</w:t>
            </w:r>
          </w:p>
        </w:tc>
        <w:tc>
          <w:tcPr>
            <w:tcW w:w="1724" w:type="pct"/>
            <w:shd w:val="clear" w:color="auto" w:fill="auto"/>
          </w:tcPr>
          <w:p w14:paraId="18DE0586" w14:textId="77777777" w:rsidR="001947C0" w:rsidRPr="00646C1C" w:rsidRDefault="001947C0" w:rsidP="00646C1C">
            <w:pPr>
              <w:jc w:val="center"/>
              <w:rPr>
                <w:rFonts w:eastAsia="Calibri"/>
                <w:sz w:val="22"/>
                <w:szCs w:val="22"/>
                <w:lang w:val="en-ID"/>
              </w:rPr>
            </w:pPr>
            <w:r w:rsidRPr="00646C1C">
              <w:rPr>
                <w:rFonts w:eastAsia="Calibri"/>
                <w:color w:val="000000"/>
                <w:sz w:val="22"/>
                <w:szCs w:val="22"/>
                <w:lang w:val="en-ID"/>
              </w:rPr>
              <w:t>0,023955</w:t>
            </w:r>
          </w:p>
        </w:tc>
      </w:tr>
      <w:tr w:rsidR="001947C0" w:rsidRPr="00646C1C" w14:paraId="6A9F809C" w14:textId="77777777" w:rsidTr="00646C1C">
        <w:tc>
          <w:tcPr>
            <w:tcW w:w="1581" w:type="pct"/>
            <w:shd w:val="clear" w:color="auto" w:fill="auto"/>
          </w:tcPr>
          <w:p w14:paraId="02A5178E" w14:textId="77777777" w:rsidR="001947C0" w:rsidRPr="00646C1C" w:rsidRDefault="001947C0" w:rsidP="00646C1C">
            <w:pPr>
              <w:jc w:val="center"/>
              <w:rPr>
                <w:rFonts w:eastAsia="Calibri"/>
                <w:sz w:val="22"/>
                <w:szCs w:val="22"/>
                <w:lang w:val="en-ID"/>
              </w:rPr>
            </w:pPr>
            <w:r w:rsidRPr="00646C1C">
              <w:rPr>
                <w:rFonts w:eastAsia="Calibri"/>
                <w:sz w:val="22"/>
                <w:szCs w:val="22"/>
                <w:lang w:val="en-ID"/>
              </w:rPr>
              <w:t>Model II</w:t>
            </w:r>
          </w:p>
        </w:tc>
        <w:tc>
          <w:tcPr>
            <w:tcW w:w="1695" w:type="pct"/>
            <w:shd w:val="clear" w:color="auto" w:fill="auto"/>
          </w:tcPr>
          <w:p w14:paraId="128558B0" w14:textId="77777777" w:rsidR="001947C0" w:rsidRPr="00646C1C" w:rsidRDefault="001947C0" w:rsidP="00646C1C">
            <w:pPr>
              <w:jc w:val="center"/>
              <w:rPr>
                <w:rFonts w:eastAsia="Calibri"/>
                <w:sz w:val="22"/>
                <w:szCs w:val="22"/>
                <w:lang w:val="en-ID"/>
              </w:rPr>
            </w:pPr>
            <w:r w:rsidRPr="00646C1C">
              <w:rPr>
                <w:rFonts w:eastAsia="Yu Gothic"/>
                <w:color w:val="000000"/>
                <w:sz w:val="22"/>
                <w:szCs w:val="22"/>
                <w:lang w:val="en-ID"/>
              </w:rPr>
              <w:t>3,301493</w:t>
            </w:r>
          </w:p>
        </w:tc>
        <w:tc>
          <w:tcPr>
            <w:tcW w:w="1724" w:type="pct"/>
            <w:shd w:val="clear" w:color="auto" w:fill="auto"/>
          </w:tcPr>
          <w:p w14:paraId="20A810F6" w14:textId="77777777" w:rsidR="001947C0" w:rsidRPr="00646C1C" w:rsidRDefault="001947C0" w:rsidP="00646C1C">
            <w:pPr>
              <w:jc w:val="center"/>
              <w:rPr>
                <w:rFonts w:eastAsia="Calibri"/>
                <w:sz w:val="22"/>
                <w:szCs w:val="22"/>
                <w:lang w:val="en-ID"/>
              </w:rPr>
            </w:pPr>
            <w:r w:rsidRPr="00646C1C">
              <w:rPr>
                <w:rFonts w:eastAsia="Yu Gothic"/>
                <w:color w:val="000000"/>
                <w:sz w:val="22"/>
                <w:szCs w:val="22"/>
                <w:lang w:val="en-ID"/>
              </w:rPr>
              <w:t>0,013223</w:t>
            </w:r>
          </w:p>
        </w:tc>
      </w:tr>
    </w:tbl>
    <w:p w14:paraId="59725A08" w14:textId="36E3C009" w:rsidR="005019F5" w:rsidRPr="00605401" w:rsidRDefault="00690A45" w:rsidP="005019F5">
      <w:pPr>
        <w:spacing w:after="200"/>
        <w:jc w:val="center"/>
        <w:rPr>
          <w:rFonts w:eastAsia="Calibri"/>
          <w:b/>
          <w:sz w:val="22"/>
          <w:szCs w:val="22"/>
          <w:lang w:val="en-ID"/>
        </w:rPr>
      </w:pPr>
      <w:r w:rsidRPr="00605401">
        <w:rPr>
          <w:rFonts w:eastAsia="Calibri"/>
          <w:b/>
          <w:sz w:val="22"/>
          <w:szCs w:val="22"/>
          <w:lang w:val="en-ID"/>
        </w:rPr>
        <w:t xml:space="preserve">Table </w:t>
      </w:r>
      <w:r w:rsidR="005019F5" w:rsidRPr="00605401">
        <w:rPr>
          <w:rFonts w:eastAsia="Calibri"/>
          <w:b/>
          <w:sz w:val="22"/>
          <w:szCs w:val="22"/>
          <w:lang w:val="en-ID"/>
        </w:rPr>
        <w:fldChar w:fldCharType="begin"/>
      </w:r>
      <w:r w:rsidR="005019F5" w:rsidRPr="00605401">
        <w:rPr>
          <w:rFonts w:eastAsia="Calibri"/>
          <w:b/>
          <w:sz w:val="22"/>
          <w:szCs w:val="22"/>
          <w:lang w:val="en-ID"/>
        </w:rPr>
        <w:instrText xml:space="preserve"> SEQ Tabel_4. \* ARABIC </w:instrText>
      </w:r>
      <w:r w:rsidR="005019F5" w:rsidRPr="00605401">
        <w:rPr>
          <w:rFonts w:eastAsia="Calibri"/>
          <w:b/>
          <w:sz w:val="22"/>
          <w:szCs w:val="22"/>
          <w:lang w:val="en-ID"/>
        </w:rPr>
        <w:fldChar w:fldCharType="separate"/>
      </w:r>
      <w:r w:rsidR="003E38E4">
        <w:rPr>
          <w:rFonts w:eastAsia="Calibri"/>
          <w:b/>
          <w:noProof/>
          <w:sz w:val="22"/>
          <w:szCs w:val="22"/>
          <w:lang w:val="en-ID"/>
        </w:rPr>
        <w:t>7</w:t>
      </w:r>
      <w:r w:rsidR="005019F5" w:rsidRPr="00605401">
        <w:rPr>
          <w:rFonts w:eastAsia="Calibri"/>
          <w:b/>
          <w:sz w:val="22"/>
          <w:szCs w:val="22"/>
          <w:lang w:val="en-ID"/>
        </w:rPr>
        <w:fldChar w:fldCharType="end"/>
      </w:r>
      <w:r w:rsidR="00646C1C" w:rsidRPr="00605401">
        <w:rPr>
          <w:rFonts w:eastAsia="Calibri"/>
          <w:b/>
          <w:sz w:val="22"/>
          <w:szCs w:val="22"/>
          <w:lang w:val="en-ID"/>
        </w:rPr>
        <w:br/>
      </w:r>
      <w:r w:rsidR="005019F5" w:rsidRPr="00605401">
        <w:rPr>
          <w:rFonts w:eastAsia="Calibri"/>
          <w:sz w:val="22"/>
          <w:szCs w:val="22"/>
          <w:lang w:val="en-ID"/>
        </w:rPr>
        <w:t xml:space="preserve"> </w:t>
      </w:r>
      <w:r w:rsidR="005019F5" w:rsidRPr="00605401">
        <w:rPr>
          <w:rFonts w:eastAsia="Calibri"/>
          <w:b/>
          <w:sz w:val="22"/>
          <w:szCs w:val="22"/>
          <w:lang w:val="en-ID"/>
        </w:rPr>
        <w:t>Simultaneous Test (Test F)</w:t>
      </w:r>
    </w:p>
    <w:bookmarkEnd w:id="19"/>
    <w:p w14:paraId="3240226B" w14:textId="77777777" w:rsidR="00646C1C" w:rsidRDefault="005019F5" w:rsidP="00646C1C">
      <w:pPr>
        <w:contextualSpacing/>
        <w:jc w:val="both"/>
        <w:rPr>
          <w:rFonts w:eastAsia="Calibri"/>
        </w:rPr>
      </w:pPr>
      <w:r w:rsidRPr="001947C0">
        <w:rPr>
          <w:rFonts w:eastAsia="Calibri"/>
        </w:rPr>
        <w:t xml:space="preserve">         </w:t>
      </w:r>
      <w:r w:rsidRPr="001947C0">
        <w:rPr>
          <w:rFonts w:eastAsia="Calibri"/>
        </w:rPr>
        <w:tab/>
        <w:t xml:space="preserve">  </w:t>
      </w:r>
      <w:bookmarkEnd w:id="20"/>
    </w:p>
    <w:p w14:paraId="67F7B730" w14:textId="77777777" w:rsidR="00646C1C" w:rsidRDefault="00646C1C" w:rsidP="00646C1C">
      <w:pPr>
        <w:contextualSpacing/>
        <w:jc w:val="both"/>
        <w:rPr>
          <w:rFonts w:eastAsia="Calibri"/>
        </w:rPr>
      </w:pPr>
    </w:p>
    <w:p w14:paraId="1B09C2A2" w14:textId="77777777" w:rsidR="00646C1C" w:rsidRDefault="00646C1C" w:rsidP="00646C1C">
      <w:pPr>
        <w:contextualSpacing/>
        <w:jc w:val="both"/>
        <w:rPr>
          <w:rFonts w:eastAsia="Calibri"/>
        </w:rPr>
      </w:pPr>
    </w:p>
    <w:p w14:paraId="21C1099A" w14:textId="77777777" w:rsidR="00646C1C" w:rsidRDefault="00646C1C" w:rsidP="00646C1C">
      <w:pPr>
        <w:contextualSpacing/>
        <w:jc w:val="both"/>
        <w:rPr>
          <w:rFonts w:eastAsia="Calibri"/>
        </w:rPr>
      </w:pPr>
    </w:p>
    <w:p w14:paraId="20779C43" w14:textId="3BFA7272" w:rsidR="00690A45" w:rsidRPr="00605401" w:rsidRDefault="00393603" w:rsidP="009A4E41">
      <w:pPr>
        <w:spacing w:line="276" w:lineRule="auto"/>
        <w:ind w:firstLine="567"/>
        <w:jc w:val="both"/>
        <w:rPr>
          <w:rFonts w:eastAsia="Calibri"/>
          <w:color w:val="000000"/>
          <w:lang w:val="en-ID" w:eastAsia="en-ID"/>
        </w:rPr>
      </w:pPr>
      <w:r w:rsidRPr="00393603">
        <w:rPr>
          <w:rFonts w:eastAsia="Calibri"/>
        </w:rPr>
        <w:t xml:space="preserve">As indicated in Table 11, the probability value (Prob (F-statistic)) for Model I is 0.023955, which is less than the 0.05 threshold. This result leads us to reject the null hypothesis (H0) in favor of the alternative hypothesis (H1), confirming that at a 5% significance level, CEO Compensation, CEO Managerial Ability, and CEO Tenure collectively exert a significant influence on the </w:t>
      </w:r>
      <w:r>
        <w:rPr>
          <w:rFonts w:eastAsia="Calibri"/>
        </w:rPr>
        <w:t>DER</w:t>
      </w:r>
      <w:r w:rsidRPr="00393603">
        <w:rPr>
          <w:rFonts w:eastAsia="Calibri"/>
        </w:rPr>
        <w:t>. Similarly, for Model II, the probability value (Prob (F-statistic)) is 0.013223, also below the 0.05 mark. Thus, we reject H0 and accept H1, indicating that at the same significance level, CEO Compensation, CEO Managerial Ability, CEO Tenure, and Debt to Equity Ratio together have a significant impact on Return on Assets.</w:t>
      </w:r>
      <w:bookmarkStart w:id="21" w:name="_Toc177805867"/>
    </w:p>
    <w:p w14:paraId="46992C49" w14:textId="5F7A0CEC" w:rsidR="005019F5" w:rsidRPr="00605401" w:rsidRDefault="00690A45" w:rsidP="00605401">
      <w:pPr>
        <w:spacing w:line="276" w:lineRule="auto"/>
        <w:jc w:val="both"/>
        <w:rPr>
          <w:rFonts w:eastAsia="Calibri"/>
          <w:color w:val="000000"/>
          <w:lang w:val="en-ID" w:eastAsia="en-ID"/>
        </w:rPr>
      </w:pPr>
      <w:r w:rsidRPr="00605401">
        <w:rPr>
          <w:rFonts w:eastAsia="SimSun"/>
          <w:b/>
          <w:bCs/>
        </w:rPr>
        <w:t>Direct Effect Hypothes</w:t>
      </w:r>
      <w:r w:rsidR="00AA2080">
        <w:rPr>
          <w:rFonts w:eastAsia="SimSun"/>
          <w:b/>
          <w:bCs/>
        </w:rPr>
        <w:t>is</w:t>
      </w:r>
      <w:r w:rsidR="005019F5" w:rsidRPr="00605401">
        <w:rPr>
          <w:rFonts w:eastAsia="SimSun"/>
          <w:b/>
          <w:bCs/>
        </w:rPr>
        <w:t xml:space="preserve"> Testing (t-Test)</w:t>
      </w:r>
      <w:bookmarkEnd w:id="21"/>
    </w:p>
    <w:p w14:paraId="7D44B4F9" w14:textId="79222BE7" w:rsidR="005019F5" w:rsidRPr="00605401" w:rsidRDefault="008C1BC7" w:rsidP="009A4E41">
      <w:pPr>
        <w:spacing w:line="276" w:lineRule="auto"/>
        <w:ind w:firstLine="567"/>
        <w:jc w:val="both"/>
        <w:rPr>
          <w:rFonts w:eastAsia="Calibri"/>
        </w:rPr>
      </w:pPr>
      <w:r w:rsidRPr="008C1BC7">
        <w:rPr>
          <w:rFonts w:eastAsia="Calibri"/>
        </w:rPr>
        <w:t>The t-test is designed to assess the impact of independent variables on dependent variables in a partial manner. In this study, we conducted hypothesis testing using a one-tailed approach, with the following statements of the hypotheses:</w:t>
      </w:r>
    </w:p>
    <w:p w14:paraId="4FDFA719" w14:textId="2AE77F2C" w:rsidR="005019F5" w:rsidRPr="00605401" w:rsidRDefault="005019F5" w:rsidP="00605401">
      <w:pPr>
        <w:spacing w:line="276" w:lineRule="auto"/>
        <w:ind w:left="450" w:hanging="426"/>
        <w:jc w:val="both"/>
        <w:rPr>
          <w:rFonts w:eastAsia="Calibri"/>
          <w:lang w:val="id-ID"/>
        </w:rPr>
      </w:pPr>
      <w:r w:rsidRPr="009A4E41">
        <w:rPr>
          <w:rFonts w:eastAsia="Calibri"/>
          <w:b/>
          <w:bCs/>
        </w:rPr>
        <w:t>H0:</w:t>
      </w:r>
      <w:r w:rsidRPr="00605401">
        <w:rPr>
          <w:rFonts w:eastAsia="Calibri"/>
        </w:rPr>
        <w:t xml:space="preserve"> The independent variable has no positive effect on the dependent variable.</w:t>
      </w:r>
    </w:p>
    <w:p w14:paraId="521A40A0" w14:textId="02DA532D" w:rsidR="005019F5" w:rsidRPr="00605401" w:rsidRDefault="005019F5" w:rsidP="00605401">
      <w:pPr>
        <w:spacing w:line="276" w:lineRule="auto"/>
        <w:ind w:left="450" w:hanging="426"/>
        <w:jc w:val="both"/>
        <w:rPr>
          <w:rFonts w:eastAsia="Calibri"/>
        </w:rPr>
      </w:pPr>
      <w:r w:rsidRPr="009A4E41">
        <w:rPr>
          <w:rFonts w:eastAsia="Calibri"/>
          <w:b/>
          <w:bCs/>
        </w:rPr>
        <w:t>H1:</w:t>
      </w:r>
      <w:r w:rsidRPr="00605401">
        <w:rPr>
          <w:rFonts w:eastAsia="Calibri"/>
        </w:rPr>
        <w:t xml:space="preserve"> The independent variable has a positive effect on the dependent variable.</w:t>
      </w:r>
    </w:p>
    <w:p w14:paraId="473C6F77" w14:textId="77777777" w:rsidR="00BC0FDD" w:rsidRDefault="00B440DA" w:rsidP="009A4E41">
      <w:pPr>
        <w:spacing w:after="200"/>
        <w:ind w:firstLine="567"/>
        <w:jc w:val="both"/>
        <w:rPr>
          <w:rFonts w:eastAsia="Calibri"/>
          <w:b/>
          <w:sz w:val="22"/>
          <w:szCs w:val="22"/>
          <w:lang w:val="en-ID"/>
        </w:rPr>
      </w:pPr>
      <w:r w:rsidRPr="00B440DA">
        <w:rPr>
          <w:rFonts w:eastAsia="Calibri"/>
        </w:rPr>
        <w:t>In the one-tailed t-test, the decision-making criterion is that if the probability value (Prob) for one tail is less than 0.05 and the coefficient is positive, we reject H0 and accept H1. This indicates that the independent variable exerts a positive and significant influence on the dependent variable. Conversely, if these conditions are not met, we would not reject H0. The results of the hypothesis testing in this study are as follows:</w:t>
      </w:r>
      <w:r w:rsidR="00BC0FDD" w:rsidRPr="00BC0FDD">
        <w:rPr>
          <w:rFonts w:eastAsia="Calibri"/>
          <w:b/>
          <w:sz w:val="22"/>
          <w:szCs w:val="22"/>
          <w:lang w:val="en-ID"/>
        </w:rPr>
        <w:t xml:space="preserve"> </w:t>
      </w:r>
    </w:p>
    <w:p w14:paraId="61BA7105" w14:textId="77777777" w:rsidR="00BC0FDD" w:rsidRDefault="00BC0FDD" w:rsidP="00BC0FDD">
      <w:pPr>
        <w:spacing w:after="200"/>
        <w:jc w:val="center"/>
        <w:rPr>
          <w:rFonts w:eastAsia="Calibri"/>
          <w:b/>
          <w:sz w:val="22"/>
          <w:szCs w:val="22"/>
          <w:lang w:val="en-ID"/>
        </w:rPr>
      </w:pPr>
    </w:p>
    <w:p w14:paraId="23CA4AA3" w14:textId="77777777" w:rsidR="00BC0FDD" w:rsidRDefault="00BC0FDD" w:rsidP="00BC0FDD">
      <w:pPr>
        <w:spacing w:after="200"/>
        <w:jc w:val="center"/>
        <w:rPr>
          <w:rFonts w:eastAsia="Calibri"/>
          <w:b/>
          <w:sz w:val="22"/>
          <w:szCs w:val="22"/>
          <w:lang w:val="en-ID"/>
        </w:rPr>
      </w:pPr>
    </w:p>
    <w:p w14:paraId="2466C021" w14:textId="77777777" w:rsidR="00BC0FDD" w:rsidRDefault="00BC0FDD" w:rsidP="00BC0FDD">
      <w:pPr>
        <w:spacing w:after="200"/>
        <w:jc w:val="center"/>
        <w:rPr>
          <w:rFonts w:eastAsia="Calibri"/>
          <w:b/>
          <w:sz w:val="22"/>
          <w:szCs w:val="22"/>
          <w:lang w:val="en-ID"/>
        </w:rPr>
      </w:pPr>
    </w:p>
    <w:p w14:paraId="4063CD0A" w14:textId="77777777" w:rsidR="00BC0FDD" w:rsidRDefault="00BC0FDD" w:rsidP="00BC0FDD">
      <w:pPr>
        <w:spacing w:after="200"/>
        <w:jc w:val="center"/>
        <w:rPr>
          <w:rFonts w:eastAsia="Calibri"/>
          <w:b/>
          <w:sz w:val="22"/>
          <w:szCs w:val="22"/>
          <w:lang w:val="en-ID"/>
        </w:rPr>
      </w:pPr>
    </w:p>
    <w:p w14:paraId="2F29A587" w14:textId="2662D892" w:rsidR="00BC0FDD" w:rsidRPr="00646C1C" w:rsidRDefault="00BC0FDD" w:rsidP="00BC0FDD">
      <w:pPr>
        <w:spacing w:after="200"/>
        <w:jc w:val="center"/>
        <w:rPr>
          <w:rFonts w:eastAsia="Calibri"/>
          <w:b/>
          <w:sz w:val="22"/>
          <w:szCs w:val="22"/>
          <w:lang w:val="en-ID"/>
        </w:rPr>
      </w:pPr>
      <w:r w:rsidRPr="00646C1C">
        <w:rPr>
          <w:rFonts w:eastAsia="Calibri"/>
          <w:b/>
          <w:sz w:val="22"/>
          <w:szCs w:val="22"/>
          <w:lang w:val="en-ID"/>
        </w:rPr>
        <w:lastRenderedPageBreak/>
        <w:t xml:space="preserve">Table </w:t>
      </w:r>
      <w:r w:rsidRPr="00646C1C">
        <w:rPr>
          <w:rFonts w:eastAsia="Calibri"/>
          <w:b/>
          <w:sz w:val="22"/>
          <w:szCs w:val="22"/>
          <w:lang w:val="en-ID"/>
        </w:rPr>
        <w:fldChar w:fldCharType="begin"/>
      </w:r>
      <w:r w:rsidRPr="00646C1C">
        <w:rPr>
          <w:rFonts w:eastAsia="Calibri"/>
          <w:b/>
          <w:sz w:val="22"/>
          <w:szCs w:val="22"/>
          <w:lang w:val="en-ID"/>
        </w:rPr>
        <w:instrText xml:space="preserve"> SEQ Tabel_4. \* ARABIC </w:instrText>
      </w:r>
      <w:r w:rsidRPr="00646C1C">
        <w:rPr>
          <w:rFonts w:eastAsia="Calibri"/>
          <w:b/>
          <w:sz w:val="22"/>
          <w:szCs w:val="22"/>
          <w:lang w:val="en-ID"/>
        </w:rPr>
        <w:fldChar w:fldCharType="separate"/>
      </w:r>
      <w:r w:rsidR="003E38E4">
        <w:rPr>
          <w:rFonts w:eastAsia="Calibri"/>
          <w:b/>
          <w:noProof/>
          <w:sz w:val="22"/>
          <w:szCs w:val="22"/>
          <w:lang w:val="en-ID"/>
        </w:rPr>
        <w:t>8</w:t>
      </w:r>
      <w:r w:rsidRPr="00646C1C">
        <w:rPr>
          <w:rFonts w:eastAsia="Calibri"/>
          <w:b/>
          <w:sz w:val="22"/>
          <w:szCs w:val="22"/>
          <w:lang w:val="en-ID"/>
        </w:rPr>
        <w:fldChar w:fldCharType="end"/>
      </w:r>
      <w:r w:rsidRPr="00646C1C">
        <w:rPr>
          <w:rFonts w:eastAsia="Calibri"/>
          <w:b/>
          <w:sz w:val="22"/>
          <w:szCs w:val="22"/>
          <w:lang w:val="en-ID"/>
        </w:rPr>
        <w:br/>
        <w:t>Results of Direct Effect Hypothesis Testing (t-Test)</w:t>
      </w:r>
    </w:p>
    <w:tbl>
      <w:tblPr>
        <w:tblpPr w:leftFromText="180" w:rightFromText="180" w:vertAnchor="text" w:horzAnchor="margin" w:tblpXSpec="center" w:tblpY="42"/>
        <w:tblW w:w="4627" w:type="pct"/>
        <w:tblBorders>
          <w:top w:val="single" w:sz="4" w:space="0" w:color="auto"/>
          <w:bottom w:val="single" w:sz="4" w:space="0" w:color="auto"/>
          <w:insideH w:val="single" w:sz="4" w:space="0" w:color="auto"/>
        </w:tblBorders>
        <w:tblLook w:val="04A0" w:firstRow="1" w:lastRow="0" w:firstColumn="1" w:lastColumn="0" w:noHBand="0" w:noVBand="1"/>
      </w:tblPr>
      <w:tblGrid>
        <w:gridCol w:w="1163"/>
        <w:gridCol w:w="1574"/>
        <w:gridCol w:w="1429"/>
        <w:gridCol w:w="1603"/>
        <w:gridCol w:w="1222"/>
        <w:gridCol w:w="880"/>
      </w:tblGrid>
      <w:tr w:rsidR="009A4E41" w:rsidRPr="00646C1C" w14:paraId="24F8D489" w14:textId="77777777" w:rsidTr="009A4E41">
        <w:tc>
          <w:tcPr>
            <w:tcW w:w="739" w:type="pct"/>
            <w:shd w:val="clear" w:color="auto" w:fill="auto"/>
          </w:tcPr>
          <w:p w14:paraId="714159AF" w14:textId="77777777" w:rsidR="009A4E41" w:rsidRPr="00646C1C" w:rsidRDefault="009A4E41" w:rsidP="009A4E41">
            <w:pPr>
              <w:jc w:val="both"/>
              <w:rPr>
                <w:rFonts w:eastAsia="Calibri"/>
                <w:sz w:val="22"/>
                <w:szCs w:val="22"/>
                <w:lang w:val="en-ID"/>
              </w:rPr>
            </w:pPr>
            <w:bookmarkStart w:id="22" w:name="_Hlk173103060"/>
            <w:bookmarkStart w:id="23" w:name="_Toc177805073"/>
          </w:p>
        </w:tc>
        <w:tc>
          <w:tcPr>
            <w:tcW w:w="1000" w:type="pct"/>
            <w:shd w:val="clear" w:color="auto" w:fill="auto"/>
            <w:vAlign w:val="center"/>
          </w:tcPr>
          <w:p w14:paraId="731A9418"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Hipotesis</w:t>
            </w:r>
          </w:p>
        </w:tc>
        <w:tc>
          <w:tcPr>
            <w:tcW w:w="908" w:type="pct"/>
            <w:shd w:val="clear" w:color="auto" w:fill="auto"/>
            <w:vAlign w:val="center"/>
          </w:tcPr>
          <w:p w14:paraId="5DB050EE"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Koefisien</w:t>
            </w:r>
          </w:p>
        </w:tc>
        <w:tc>
          <w:tcPr>
            <w:tcW w:w="1018" w:type="pct"/>
            <w:shd w:val="clear" w:color="auto" w:fill="auto"/>
            <w:vAlign w:val="center"/>
          </w:tcPr>
          <w:p w14:paraId="501DB02C" w14:textId="77777777" w:rsidR="009A4E41" w:rsidRPr="00646C1C" w:rsidRDefault="009A4E41" w:rsidP="009A4E41">
            <w:pPr>
              <w:jc w:val="both"/>
              <w:rPr>
                <w:rFonts w:eastAsia="Calibri"/>
                <w:sz w:val="22"/>
                <w:szCs w:val="22"/>
                <w:lang w:val="en-ID"/>
              </w:rPr>
            </w:pPr>
            <w:r w:rsidRPr="00646C1C">
              <w:rPr>
                <w:rFonts w:eastAsia="Calibri"/>
                <w:color w:val="000000"/>
                <w:sz w:val="22"/>
                <w:szCs w:val="22"/>
                <w:lang w:val="en-ID"/>
              </w:rPr>
              <w:t>t-Statistic</w:t>
            </w:r>
          </w:p>
        </w:tc>
        <w:tc>
          <w:tcPr>
            <w:tcW w:w="776" w:type="pct"/>
            <w:shd w:val="clear" w:color="auto" w:fill="auto"/>
            <w:vAlign w:val="center"/>
          </w:tcPr>
          <w:p w14:paraId="1DFC6F8A" w14:textId="77777777" w:rsidR="009A4E41" w:rsidRPr="00646C1C" w:rsidRDefault="009A4E41" w:rsidP="009A4E41">
            <w:pPr>
              <w:jc w:val="both"/>
              <w:rPr>
                <w:rFonts w:eastAsia="Calibri"/>
                <w:sz w:val="22"/>
                <w:szCs w:val="22"/>
                <w:lang w:val="en-ID"/>
              </w:rPr>
            </w:pPr>
            <w:r w:rsidRPr="00646C1C">
              <w:rPr>
                <w:rFonts w:eastAsia="Calibri"/>
                <w:color w:val="000000"/>
                <w:sz w:val="22"/>
                <w:szCs w:val="22"/>
                <w:lang w:val="en-ID"/>
              </w:rPr>
              <w:t>Prob. Two</w:t>
            </w:r>
            <w:r>
              <w:rPr>
                <w:rFonts w:eastAsia="Calibri"/>
                <w:color w:val="000000"/>
                <w:sz w:val="22"/>
                <w:szCs w:val="22"/>
                <w:lang w:val="en-ID"/>
              </w:rPr>
              <w:t>-</w:t>
            </w:r>
            <w:r w:rsidRPr="00646C1C">
              <w:rPr>
                <w:rFonts w:eastAsia="Calibri"/>
                <w:color w:val="000000"/>
                <w:sz w:val="22"/>
                <w:szCs w:val="22"/>
                <w:lang w:val="en-ID"/>
              </w:rPr>
              <w:t>tailed</w:t>
            </w:r>
          </w:p>
        </w:tc>
        <w:tc>
          <w:tcPr>
            <w:tcW w:w="559" w:type="pct"/>
            <w:shd w:val="clear" w:color="auto" w:fill="auto"/>
          </w:tcPr>
          <w:p w14:paraId="784FB5A8" w14:textId="77777777" w:rsidR="009A4E41" w:rsidRPr="00646C1C" w:rsidRDefault="009A4E41" w:rsidP="009A4E41">
            <w:pPr>
              <w:jc w:val="both"/>
              <w:rPr>
                <w:rFonts w:eastAsia="Calibri"/>
                <w:color w:val="000000"/>
                <w:sz w:val="22"/>
                <w:szCs w:val="22"/>
                <w:lang w:val="en-ID"/>
              </w:rPr>
            </w:pPr>
            <w:r w:rsidRPr="00646C1C">
              <w:rPr>
                <w:rFonts w:eastAsia="Calibri"/>
                <w:color w:val="000000"/>
                <w:sz w:val="22"/>
                <w:szCs w:val="22"/>
                <w:lang w:val="en-ID"/>
              </w:rPr>
              <w:t>Prob. One</w:t>
            </w:r>
            <w:r>
              <w:rPr>
                <w:rFonts w:eastAsia="Calibri"/>
                <w:color w:val="000000"/>
                <w:sz w:val="22"/>
                <w:szCs w:val="22"/>
                <w:lang w:val="en-ID"/>
              </w:rPr>
              <w:t>-</w:t>
            </w:r>
            <w:r w:rsidRPr="00646C1C">
              <w:rPr>
                <w:rFonts w:eastAsia="Calibri"/>
                <w:color w:val="000000"/>
                <w:sz w:val="22"/>
                <w:szCs w:val="22"/>
                <w:lang w:val="en-ID"/>
              </w:rPr>
              <w:t>tailed</w:t>
            </w:r>
          </w:p>
        </w:tc>
      </w:tr>
      <w:tr w:rsidR="009A4E41" w:rsidRPr="00646C1C" w14:paraId="69213A70" w14:textId="77777777" w:rsidTr="009A4E41">
        <w:tc>
          <w:tcPr>
            <w:tcW w:w="739" w:type="pct"/>
            <w:vMerge w:val="restart"/>
            <w:shd w:val="clear" w:color="auto" w:fill="auto"/>
          </w:tcPr>
          <w:p w14:paraId="78FE51D3"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Model I</w:t>
            </w:r>
          </w:p>
        </w:tc>
        <w:tc>
          <w:tcPr>
            <w:tcW w:w="1000" w:type="pct"/>
            <w:shd w:val="clear" w:color="auto" w:fill="auto"/>
          </w:tcPr>
          <w:p w14:paraId="4F96057C"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w:t>
            </w:r>
            <w:r w:rsidRPr="00646C1C">
              <w:rPr>
                <w:rFonts w:eastAsia="Calibri"/>
                <w:sz w:val="22"/>
                <w:szCs w:val="22"/>
                <w:vertAlign w:val="subscript"/>
                <w:lang w:val="en-ID"/>
              </w:rPr>
              <w:t>1</w:t>
            </w:r>
            <w:r w:rsidRPr="00646C1C">
              <w:rPr>
                <w:rFonts w:eastAsia="Calibri"/>
                <w:sz w:val="22"/>
                <w:szCs w:val="22"/>
                <w:lang w:val="en-ID"/>
              </w:rPr>
              <w:t>: X</w:t>
            </w:r>
            <w:r w:rsidRPr="00646C1C">
              <w:rPr>
                <w:rFonts w:eastAsia="Calibri"/>
                <w:sz w:val="22"/>
                <w:szCs w:val="22"/>
                <w:vertAlign w:val="subscript"/>
                <w:lang w:val="en-ID"/>
              </w:rPr>
              <w:t>1</w:t>
            </w:r>
            <w:r w:rsidRPr="00646C1C">
              <w:rPr>
                <w:rFonts w:eastAsia="Calibri"/>
                <w:sz w:val="22"/>
                <w:szCs w:val="22"/>
                <w:lang w:val="en-ID"/>
              </w:rPr>
              <w:t xml:space="preserve"> </w:t>
            </w:r>
            <w:r w:rsidRPr="00646C1C">
              <w:rPr>
                <w:rFonts w:eastAsia="Calibri"/>
                <w:sz w:val="22"/>
                <w:szCs w:val="22"/>
                <w:lang w:val="en-ID"/>
              </w:rPr>
              <w:sym w:font="Wingdings" w:char="F0E0"/>
            </w:r>
            <w:r w:rsidRPr="00646C1C">
              <w:rPr>
                <w:rFonts w:eastAsia="Calibri"/>
                <w:sz w:val="22"/>
                <w:szCs w:val="22"/>
                <w:lang w:val="en-ID"/>
              </w:rPr>
              <w:t xml:space="preserve"> Z</w:t>
            </w:r>
          </w:p>
        </w:tc>
        <w:tc>
          <w:tcPr>
            <w:tcW w:w="908" w:type="pct"/>
            <w:shd w:val="clear" w:color="auto" w:fill="auto"/>
            <w:vAlign w:val="bottom"/>
          </w:tcPr>
          <w:p w14:paraId="495D4D5F"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0,000507</w:t>
            </w:r>
          </w:p>
        </w:tc>
        <w:tc>
          <w:tcPr>
            <w:tcW w:w="1018" w:type="pct"/>
            <w:shd w:val="clear" w:color="auto" w:fill="auto"/>
            <w:vAlign w:val="bottom"/>
          </w:tcPr>
          <w:p w14:paraId="1B6E21DC"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0,435703</w:t>
            </w:r>
          </w:p>
        </w:tc>
        <w:tc>
          <w:tcPr>
            <w:tcW w:w="776" w:type="pct"/>
            <w:shd w:val="clear" w:color="auto" w:fill="auto"/>
            <w:vAlign w:val="bottom"/>
          </w:tcPr>
          <w:p w14:paraId="6B15C16C"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0,6638</w:t>
            </w:r>
          </w:p>
        </w:tc>
        <w:tc>
          <w:tcPr>
            <w:tcW w:w="559" w:type="pct"/>
            <w:shd w:val="clear" w:color="auto" w:fill="auto"/>
            <w:vAlign w:val="bottom"/>
          </w:tcPr>
          <w:p w14:paraId="3CAA3788" w14:textId="77777777" w:rsidR="009A4E41" w:rsidRPr="00646C1C" w:rsidRDefault="009A4E41" w:rsidP="009A4E41">
            <w:pPr>
              <w:jc w:val="center"/>
              <w:rPr>
                <w:rFonts w:eastAsia="Calibri"/>
                <w:color w:val="000000"/>
                <w:sz w:val="22"/>
                <w:szCs w:val="22"/>
                <w:lang w:val="en-ID"/>
              </w:rPr>
            </w:pPr>
            <w:r w:rsidRPr="00646C1C">
              <w:rPr>
                <w:rFonts w:eastAsia="Calibri"/>
                <w:color w:val="000000"/>
                <w:sz w:val="22"/>
                <w:szCs w:val="22"/>
              </w:rPr>
              <w:t>0,3319</w:t>
            </w:r>
          </w:p>
        </w:tc>
      </w:tr>
      <w:tr w:rsidR="009A4E41" w:rsidRPr="00646C1C" w14:paraId="5B54E544" w14:textId="77777777" w:rsidTr="009A4E41">
        <w:tc>
          <w:tcPr>
            <w:tcW w:w="739" w:type="pct"/>
            <w:vMerge/>
            <w:shd w:val="clear" w:color="auto" w:fill="auto"/>
          </w:tcPr>
          <w:p w14:paraId="3ACBD951" w14:textId="77777777" w:rsidR="009A4E41" w:rsidRPr="00646C1C" w:rsidRDefault="009A4E41" w:rsidP="009A4E41">
            <w:pPr>
              <w:jc w:val="both"/>
              <w:rPr>
                <w:rFonts w:eastAsia="Calibri"/>
                <w:sz w:val="22"/>
                <w:szCs w:val="22"/>
                <w:lang w:val="en-ID"/>
              </w:rPr>
            </w:pPr>
          </w:p>
        </w:tc>
        <w:tc>
          <w:tcPr>
            <w:tcW w:w="1000" w:type="pct"/>
            <w:shd w:val="clear" w:color="auto" w:fill="auto"/>
          </w:tcPr>
          <w:p w14:paraId="395CD137"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w:t>
            </w:r>
            <w:r w:rsidRPr="00646C1C">
              <w:rPr>
                <w:rFonts w:eastAsia="Calibri"/>
                <w:sz w:val="22"/>
                <w:szCs w:val="22"/>
                <w:vertAlign w:val="subscript"/>
                <w:lang w:val="en-ID"/>
              </w:rPr>
              <w:t>2</w:t>
            </w:r>
            <w:r w:rsidRPr="00646C1C">
              <w:rPr>
                <w:rFonts w:eastAsia="Calibri"/>
                <w:sz w:val="22"/>
                <w:szCs w:val="22"/>
                <w:lang w:val="en-ID"/>
              </w:rPr>
              <w:t>: X</w:t>
            </w:r>
            <w:r w:rsidRPr="00646C1C">
              <w:rPr>
                <w:rFonts w:eastAsia="Calibri"/>
                <w:sz w:val="22"/>
                <w:szCs w:val="22"/>
                <w:vertAlign w:val="subscript"/>
                <w:lang w:val="en-ID"/>
              </w:rPr>
              <w:t>2</w:t>
            </w:r>
            <w:r w:rsidRPr="00646C1C">
              <w:rPr>
                <w:rFonts w:eastAsia="Calibri"/>
                <w:sz w:val="22"/>
                <w:szCs w:val="22"/>
                <w:lang w:val="en-ID"/>
              </w:rPr>
              <w:t xml:space="preserve"> </w:t>
            </w:r>
            <w:r w:rsidRPr="00646C1C">
              <w:rPr>
                <w:rFonts w:eastAsia="Calibri"/>
                <w:sz w:val="22"/>
                <w:szCs w:val="22"/>
                <w:lang w:val="en-ID"/>
              </w:rPr>
              <w:sym w:font="Wingdings" w:char="F0E0"/>
            </w:r>
            <w:r w:rsidRPr="00646C1C">
              <w:rPr>
                <w:rFonts w:eastAsia="Calibri"/>
                <w:sz w:val="22"/>
                <w:szCs w:val="22"/>
                <w:lang w:val="en-ID"/>
              </w:rPr>
              <w:t xml:space="preserve"> Z</w:t>
            </w:r>
          </w:p>
        </w:tc>
        <w:tc>
          <w:tcPr>
            <w:tcW w:w="908" w:type="pct"/>
            <w:shd w:val="clear" w:color="auto" w:fill="auto"/>
            <w:vAlign w:val="bottom"/>
          </w:tcPr>
          <w:p w14:paraId="38D30E30"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-1,372753</w:t>
            </w:r>
          </w:p>
        </w:tc>
        <w:tc>
          <w:tcPr>
            <w:tcW w:w="1018" w:type="pct"/>
            <w:shd w:val="clear" w:color="auto" w:fill="auto"/>
            <w:vAlign w:val="bottom"/>
          </w:tcPr>
          <w:p w14:paraId="13D40DCC"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-2,976879</w:t>
            </w:r>
          </w:p>
        </w:tc>
        <w:tc>
          <w:tcPr>
            <w:tcW w:w="776" w:type="pct"/>
            <w:shd w:val="clear" w:color="auto" w:fill="auto"/>
            <w:vAlign w:val="bottom"/>
          </w:tcPr>
          <w:p w14:paraId="49221417"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0,0035</w:t>
            </w:r>
          </w:p>
        </w:tc>
        <w:tc>
          <w:tcPr>
            <w:tcW w:w="559" w:type="pct"/>
            <w:shd w:val="clear" w:color="auto" w:fill="auto"/>
            <w:vAlign w:val="bottom"/>
          </w:tcPr>
          <w:p w14:paraId="3B698D0C" w14:textId="77777777" w:rsidR="009A4E41" w:rsidRPr="00646C1C" w:rsidRDefault="009A4E41" w:rsidP="009A4E41">
            <w:pPr>
              <w:jc w:val="center"/>
              <w:rPr>
                <w:rFonts w:eastAsia="Calibri"/>
                <w:color w:val="000000"/>
                <w:sz w:val="22"/>
                <w:szCs w:val="22"/>
                <w:lang w:val="en-ID"/>
              </w:rPr>
            </w:pPr>
            <w:r w:rsidRPr="00646C1C">
              <w:rPr>
                <w:rFonts w:eastAsia="Calibri"/>
                <w:color w:val="000000"/>
                <w:sz w:val="22"/>
                <w:szCs w:val="22"/>
              </w:rPr>
              <w:t>0,0018</w:t>
            </w:r>
          </w:p>
        </w:tc>
      </w:tr>
      <w:tr w:rsidR="009A4E41" w:rsidRPr="00646C1C" w14:paraId="0D3CF05D" w14:textId="77777777" w:rsidTr="009A4E41">
        <w:tc>
          <w:tcPr>
            <w:tcW w:w="739" w:type="pct"/>
            <w:vMerge/>
            <w:shd w:val="clear" w:color="auto" w:fill="auto"/>
          </w:tcPr>
          <w:p w14:paraId="62EC4EB9" w14:textId="77777777" w:rsidR="009A4E41" w:rsidRPr="00646C1C" w:rsidRDefault="009A4E41" w:rsidP="009A4E41">
            <w:pPr>
              <w:jc w:val="both"/>
              <w:rPr>
                <w:rFonts w:eastAsia="Calibri"/>
                <w:sz w:val="22"/>
                <w:szCs w:val="22"/>
                <w:lang w:val="en-ID"/>
              </w:rPr>
            </w:pPr>
          </w:p>
        </w:tc>
        <w:tc>
          <w:tcPr>
            <w:tcW w:w="1000" w:type="pct"/>
            <w:shd w:val="clear" w:color="auto" w:fill="auto"/>
          </w:tcPr>
          <w:p w14:paraId="1E94F410"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w:t>
            </w:r>
            <w:r w:rsidRPr="00646C1C">
              <w:rPr>
                <w:rFonts w:eastAsia="Calibri"/>
                <w:sz w:val="22"/>
                <w:szCs w:val="22"/>
                <w:vertAlign w:val="subscript"/>
                <w:lang w:val="en-ID"/>
              </w:rPr>
              <w:t>3</w:t>
            </w:r>
            <w:r w:rsidRPr="00646C1C">
              <w:rPr>
                <w:rFonts w:eastAsia="Calibri"/>
                <w:sz w:val="22"/>
                <w:szCs w:val="22"/>
                <w:lang w:val="en-ID"/>
              </w:rPr>
              <w:t>: X</w:t>
            </w:r>
            <w:r w:rsidRPr="00646C1C">
              <w:rPr>
                <w:rFonts w:eastAsia="Calibri"/>
                <w:sz w:val="22"/>
                <w:szCs w:val="22"/>
                <w:vertAlign w:val="subscript"/>
                <w:lang w:val="en-ID"/>
              </w:rPr>
              <w:t>3</w:t>
            </w:r>
            <w:r w:rsidRPr="00646C1C">
              <w:rPr>
                <w:rFonts w:eastAsia="Calibri"/>
                <w:sz w:val="22"/>
                <w:szCs w:val="22"/>
                <w:lang w:val="en-ID"/>
              </w:rPr>
              <w:t xml:space="preserve"> </w:t>
            </w:r>
            <w:r w:rsidRPr="00646C1C">
              <w:rPr>
                <w:rFonts w:eastAsia="Calibri"/>
                <w:sz w:val="22"/>
                <w:szCs w:val="22"/>
                <w:lang w:val="en-ID"/>
              </w:rPr>
              <w:sym w:font="Wingdings" w:char="F0E0"/>
            </w:r>
            <w:r w:rsidRPr="00646C1C">
              <w:rPr>
                <w:rFonts w:eastAsia="Calibri"/>
                <w:sz w:val="22"/>
                <w:szCs w:val="22"/>
                <w:lang w:val="en-ID"/>
              </w:rPr>
              <w:t xml:space="preserve"> Z</w:t>
            </w:r>
          </w:p>
        </w:tc>
        <w:tc>
          <w:tcPr>
            <w:tcW w:w="908" w:type="pct"/>
            <w:shd w:val="clear" w:color="auto" w:fill="auto"/>
            <w:vAlign w:val="bottom"/>
          </w:tcPr>
          <w:p w14:paraId="5363D005"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0,007414</w:t>
            </w:r>
          </w:p>
        </w:tc>
        <w:tc>
          <w:tcPr>
            <w:tcW w:w="1018" w:type="pct"/>
            <w:shd w:val="clear" w:color="auto" w:fill="auto"/>
            <w:vAlign w:val="bottom"/>
          </w:tcPr>
          <w:p w14:paraId="37303139"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1,129232</w:t>
            </w:r>
          </w:p>
        </w:tc>
        <w:tc>
          <w:tcPr>
            <w:tcW w:w="776" w:type="pct"/>
            <w:shd w:val="clear" w:color="auto" w:fill="auto"/>
            <w:vAlign w:val="bottom"/>
          </w:tcPr>
          <w:p w14:paraId="4EDD36A4" w14:textId="77777777" w:rsidR="009A4E41" w:rsidRPr="00646C1C" w:rsidRDefault="009A4E41" w:rsidP="009A4E41">
            <w:pPr>
              <w:jc w:val="center"/>
              <w:rPr>
                <w:rFonts w:eastAsia="Calibri"/>
                <w:sz w:val="22"/>
                <w:szCs w:val="22"/>
                <w:lang w:val="en-ID"/>
              </w:rPr>
            </w:pPr>
            <w:r w:rsidRPr="00646C1C">
              <w:rPr>
                <w:rFonts w:eastAsia="Calibri"/>
                <w:color w:val="000000"/>
                <w:sz w:val="22"/>
                <w:szCs w:val="22"/>
                <w:lang w:val="en-ID"/>
              </w:rPr>
              <w:t>0,2610</w:t>
            </w:r>
          </w:p>
        </w:tc>
        <w:tc>
          <w:tcPr>
            <w:tcW w:w="559" w:type="pct"/>
            <w:shd w:val="clear" w:color="auto" w:fill="auto"/>
            <w:vAlign w:val="bottom"/>
          </w:tcPr>
          <w:p w14:paraId="178610BD" w14:textId="77777777" w:rsidR="009A4E41" w:rsidRPr="00646C1C" w:rsidRDefault="009A4E41" w:rsidP="009A4E41">
            <w:pPr>
              <w:jc w:val="center"/>
              <w:rPr>
                <w:rFonts w:eastAsia="Calibri"/>
                <w:color w:val="000000"/>
                <w:sz w:val="22"/>
                <w:szCs w:val="22"/>
                <w:lang w:val="en-ID"/>
              </w:rPr>
            </w:pPr>
            <w:r w:rsidRPr="00646C1C">
              <w:rPr>
                <w:rFonts w:eastAsia="Calibri"/>
                <w:color w:val="000000"/>
                <w:sz w:val="22"/>
                <w:szCs w:val="22"/>
              </w:rPr>
              <w:t>0,1305</w:t>
            </w:r>
          </w:p>
        </w:tc>
      </w:tr>
      <w:tr w:rsidR="009A4E41" w:rsidRPr="00646C1C" w14:paraId="0891CDBC" w14:textId="77777777" w:rsidTr="009A4E41">
        <w:tc>
          <w:tcPr>
            <w:tcW w:w="739" w:type="pct"/>
            <w:vMerge w:val="restart"/>
            <w:shd w:val="clear" w:color="auto" w:fill="auto"/>
          </w:tcPr>
          <w:p w14:paraId="75DDE11F"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Model II</w:t>
            </w:r>
          </w:p>
        </w:tc>
        <w:tc>
          <w:tcPr>
            <w:tcW w:w="1000" w:type="pct"/>
            <w:shd w:val="clear" w:color="auto" w:fill="auto"/>
          </w:tcPr>
          <w:p w14:paraId="5C124B16"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w:t>
            </w:r>
            <w:r w:rsidRPr="00646C1C">
              <w:rPr>
                <w:rFonts w:eastAsia="Calibri"/>
                <w:sz w:val="22"/>
                <w:szCs w:val="22"/>
                <w:vertAlign w:val="subscript"/>
                <w:lang w:val="en-ID"/>
              </w:rPr>
              <w:t>4</w:t>
            </w:r>
            <w:r w:rsidRPr="00646C1C">
              <w:rPr>
                <w:rFonts w:eastAsia="Calibri"/>
                <w:sz w:val="22"/>
                <w:szCs w:val="22"/>
                <w:lang w:val="en-ID"/>
              </w:rPr>
              <w:t>: X</w:t>
            </w:r>
            <w:r w:rsidRPr="00646C1C">
              <w:rPr>
                <w:rFonts w:eastAsia="Calibri"/>
                <w:sz w:val="22"/>
                <w:szCs w:val="22"/>
                <w:vertAlign w:val="subscript"/>
                <w:lang w:val="en-ID"/>
              </w:rPr>
              <w:t>1</w:t>
            </w:r>
            <w:r w:rsidRPr="00646C1C">
              <w:rPr>
                <w:rFonts w:eastAsia="Calibri"/>
                <w:sz w:val="22"/>
                <w:szCs w:val="22"/>
                <w:lang w:val="en-ID"/>
              </w:rPr>
              <w:t xml:space="preserve"> </w:t>
            </w:r>
            <w:r w:rsidRPr="00646C1C">
              <w:rPr>
                <w:rFonts w:eastAsia="Calibri"/>
                <w:sz w:val="22"/>
                <w:szCs w:val="22"/>
                <w:lang w:val="en-ID"/>
              </w:rPr>
              <w:sym w:font="Wingdings" w:char="F0E0"/>
            </w:r>
            <w:r w:rsidRPr="00646C1C">
              <w:rPr>
                <w:rFonts w:eastAsia="Calibri"/>
                <w:sz w:val="22"/>
                <w:szCs w:val="22"/>
                <w:lang w:val="en-ID"/>
              </w:rPr>
              <w:t xml:space="preserve"> Y</w:t>
            </w:r>
          </w:p>
        </w:tc>
        <w:tc>
          <w:tcPr>
            <w:tcW w:w="908" w:type="pct"/>
            <w:shd w:val="clear" w:color="auto" w:fill="auto"/>
            <w:vAlign w:val="bottom"/>
          </w:tcPr>
          <w:p w14:paraId="44D76954" w14:textId="77777777" w:rsidR="009A4E41" w:rsidRPr="00646C1C" w:rsidRDefault="009A4E41" w:rsidP="009A4E41">
            <w:pPr>
              <w:jc w:val="center"/>
              <w:rPr>
                <w:rFonts w:eastAsia="Calibri"/>
                <w:sz w:val="22"/>
                <w:szCs w:val="22"/>
                <w:lang w:val="en-ID"/>
              </w:rPr>
            </w:pPr>
            <w:r w:rsidRPr="00646C1C">
              <w:rPr>
                <w:rFonts w:eastAsia="Yu Gothic"/>
                <w:color w:val="000000"/>
                <w:sz w:val="22"/>
                <w:szCs w:val="22"/>
                <w:lang w:val="en-ID"/>
              </w:rPr>
              <w:t>-0,0000571</w:t>
            </w:r>
          </w:p>
        </w:tc>
        <w:tc>
          <w:tcPr>
            <w:tcW w:w="1018" w:type="pct"/>
            <w:shd w:val="clear" w:color="auto" w:fill="auto"/>
            <w:vAlign w:val="bottom"/>
          </w:tcPr>
          <w:p w14:paraId="16F0894B" w14:textId="77777777" w:rsidR="009A4E41" w:rsidRPr="00646C1C" w:rsidRDefault="009A4E41" w:rsidP="009A4E41">
            <w:pPr>
              <w:jc w:val="center"/>
              <w:rPr>
                <w:rFonts w:eastAsia="Calibri"/>
                <w:sz w:val="22"/>
                <w:szCs w:val="22"/>
                <w:lang w:val="en-ID"/>
              </w:rPr>
            </w:pPr>
            <w:r w:rsidRPr="00646C1C">
              <w:rPr>
                <w:rFonts w:eastAsia="Yu Gothic"/>
                <w:color w:val="000000"/>
                <w:sz w:val="22"/>
                <w:szCs w:val="22"/>
                <w:lang w:val="en-ID"/>
              </w:rPr>
              <w:t>-0,407748</w:t>
            </w:r>
          </w:p>
        </w:tc>
        <w:tc>
          <w:tcPr>
            <w:tcW w:w="776" w:type="pct"/>
            <w:shd w:val="clear" w:color="auto" w:fill="auto"/>
            <w:vAlign w:val="bottom"/>
          </w:tcPr>
          <w:p w14:paraId="24CFCA8E" w14:textId="77777777" w:rsidR="009A4E41" w:rsidRPr="00646C1C" w:rsidRDefault="009A4E41" w:rsidP="009A4E41">
            <w:pPr>
              <w:jc w:val="center"/>
              <w:rPr>
                <w:rFonts w:eastAsia="Calibri"/>
                <w:sz w:val="22"/>
                <w:szCs w:val="22"/>
                <w:lang w:val="en-ID"/>
              </w:rPr>
            </w:pPr>
            <w:r w:rsidRPr="00646C1C">
              <w:rPr>
                <w:rFonts w:eastAsia="Yu Gothic"/>
                <w:color w:val="000000"/>
                <w:sz w:val="22"/>
                <w:szCs w:val="22"/>
                <w:lang w:val="en-ID"/>
              </w:rPr>
              <w:t>0,6842</w:t>
            </w:r>
          </w:p>
        </w:tc>
        <w:tc>
          <w:tcPr>
            <w:tcW w:w="559" w:type="pct"/>
            <w:shd w:val="clear" w:color="auto" w:fill="auto"/>
            <w:vAlign w:val="bottom"/>
          </w:tcPr>
          <w:p w14:paraId="529A67ED" w14:textId="77777777" w:rsidR="009A4E41" w:rsidRPr="00646C1C" w:rsidRDefault="009A4E41" w:rsidP="009A4E41">
            <w:pPr>
              <w:jc w:val="center"/>
              <w:rPr>
                <w:rFonts w:eastAsia="Yu Gothic"/>
                <w:color w:val="000000"/>
                <w:sz w:val="22"/>
                <w:szCs w:val="22"/>
                <w:lang w:val="en-ID"/>
              </w:rPr>
            </w:pPr>
            <w:r w:rsidRPr="00646C1C">
              <w:rPr>
                <w:rFonts w:eastAsia="Calibri"/>
                <w:color w:val="000000"/>
                <w:sz w:val="22"/>
                <w:szCs w:val="22"/>
              </w:rPr>
              <w:t>0,3421</w:t>
            </w:r>
          </w:p>
        </w:tc>
      </w:tr>
      <w:tr w:rsidR="009A4E41" w:rsidRPr="00646C1C" w14:paraId="36D2F43F" w14:textId="77777777" w:rsidTr="009A4E41">
        <w:tc>
          <w:tcPr>
            <w:tcW w:w="739" w:type="pct"/>
            <w:vMerge/>
            <w:shd w:val="clear" w:color="auto" w:fill="auto"/>
          </w:tcPr>
          <w:p w14:paraId="5C8E6895" w14:textId="77777777" w:rsidR="009A4E41" w:rsidRPr="00646C1C" w:rsidRDefault="009A4E41" w:rsidP="009A4E41">
            <w:pPr>
              <w:jc w:val="both"/>
              <w:rPr>
                <w:rFonts w:eastAsia="Calibri"/>
                <w:sz w:val="22"/>
                <w:szCs w:val="22"/>
                <w:lang w:val="en-ID"/>
              </w:rPr>
            </w:pPr>
          </w:p>
        </w:tc>
        <w:tc>
          <w:tcPr>
            <w:tcW w:w="1000" w:type="pct"/>
            <w:shd w:val="clear" w:color="auto" w:fill="auto"/>
          </w:tcPr>
          <w:p w14:paraId="5E4EFA50"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w:t>
            </w:r>
            <w:r w:rsidRPr="00646C1C">
              <w:rPr>
                <w:rFonts w:eastAsia="Calibri"/>
                <w:sz w:val="22"/>
                <w:szCs w:val="22"/>
                <w:vertAlign w:val="subscript"/>
                <w:lang w:val="en-ID"/>
              </w:rPr>
              <w:t>5</w:t>
            </w:r>
            <w:r w:rsidRPr="00646C1C">
              <w:rPr>
                <w:rFonts w:eastAsia="Calibri"/>
                <w:sz w:val="22"/>
                <w:szCs w:val="22"/>
                <w:lang w:val="en-ID"/>
              </w:rPr>
              <w:t>: X</w:t>
            </w:r>
            <w:r w:rsidRPr="00646C1C">
              <w:rPr>
                <w:rFonts w:eastAsia="Calibri"/>
                <w:sz w:val="22"/>
                <w:szCs w:val="22"/>
                <w:vertAlign w:val="subscript"/>
                <w:lang w:val="en-ID"/>
              </w:rPr>
              <w:t>2</w:t>
            </w:r>
            <w:r w:rsidRPr="00646C1C">
              <w:rPr>
                <w:rFonts w:eastAsia="Calibri"/>
                <w:sz w:val="22"/>
                <w:szCs w:val="22"/>
                <w:lang w:val="en-ID"/>
              </w:rPr>
              <w:t xml:space="preserve"> </w:t>
            </w:r>
            <w:r w:rsidRPr="00646C1C">
              <w:rPr>
                <w:rFonts w:eastAsia="Calibri"/>
                <w:sz w:val="22"/>
                <w:szCs w:val="22"/>
                <w:lang w:val="en-ID"/>
              </w:rPr>
              <w:sym w:font="Wingdings" w:char="F0E0"/>
            </w:r>
            <w:r w:rsidRPr="00646C1C">
              <w:rPr>
                <w:rFonts w:eastAsia="Calibri"/>
                <w:sz w:val="22"/>
                <w:szCs w:val="22"/>
                <w:lang w:val="en-ID"/>
              </w:rPr>
              <w:t xml:space="preserve"> Y</w:t>
            </w:r>
          </w:p>
        </w:tc>
        <w:tc>
          <w:tcPr>
            <w:tcW w:w="908" w:type="pct"/>
            <w:shd w:val="clear" w:color="auto" w:fill="auto"/>
            <w:vAlign w:val="bottom"/>
          </w:tcPr>
          <w:p w14:paraId="16E5B544" w14:textId="77777777" w:rsidR="009A4E41" w:rsidRPr="00646C1C" w:rsidRDefault="009A4E41" w:rsidP="009A4E41">
            <w:pPr>
              <w:jc w:val="center"/>
              <w:rPr>
                <w:rFonts w:eastAsia="Calibri"/>
                <w:color w:val="000000"/>
                <w:sz w:val="22"/>
                <w:szCs w:val="22"/>
                <w:lang w:val="en-ID"/>
              </w:rPr>
            </w:pPr>
            <w:r w:rsidRPr="00646C1C">
              <w:rPr>
                <w:rFonts w:eastAsia="Yu Gothic"/>
                <w:color w:val="000000"/>
                <w:sz w:val="22"/>
                <w:szCs w:val="22"/>
                <w:lang w:val="en-ID"/>
              </w:rPr>
              <w:t>0,057326</w:t>
            </w:r>
          </w:p>
        </w:tc>
        <w:tc>
          <w:tcPr>
            <w:tcW w:w="1018" w:type="pct"/>
            <w:shd w:val="clear" w:color="auto" w:fill="auto"/>
            <w:vAlign w:val="bottom"/>
          </w:tcPr>
          <w:p w14:paraId="0567C241" w14:textId="77777777" w:rsidR="009A4E41" w:rsidRPr="00646C1C" w:rsidRDefault="009A4E41" w:rsidP="009A4E41">
            <w:pPr>
              <w:jc w:val="center"/>
              <w:rPr>
                <w:rFonts w:eastAsia="Calibri"/>
                <w:color w:val="000000"/>
                <w:sz w:val="22"/>
                <w:szCs w:val="22"/>
                <w:lang w:val="en-ID"/>
              </w:rPr>
            </w:pPr>
            <w:r w:rsidRPr="00646C1C">
              <w:rPr>
                <w:rFonts w:eastAsia="Yu Gothic"/>
                <w:color w:val="000000"/>
                <w:sz w:val="22"/>
                <w:szCs w:val="22"/>
                <w:lang w:val="en-ID"/>
              </w:rPr>
              <w:t>1,020384</w:t>
            </w:r>
          </w:p>
        </w:tc>
        <w:tc>
          <w:tcPr>
            <w:tcW w:w="776" w:type="pct"/>
            <w:shd w:val="clear" w:color="auto" w:fill="auto"/>
            <w:vAlign w:val="bottom"/>
          </w:tcPr>
          <w:p w14:paraId="7893F534" w14:textId="77777777" w:rsidR="009A4E41" w:rsidRPr="00646C1C" w:rsidRDefault="009A4E41" w:rsidP="009A4E41">
            <w:pPr>
              <w:jc w:val="center"/>
              <w:rPr>
                <w:rFonts w:eastAsia="Calibri"/>
                <w:color w:val="000000"/>
                <w:sz w:val="22"/>
                <w:szCs w:val="22"/>
                <w:lang w:val="en-ID"/>
              </w:rPr>
            </w:pPr>
            <w:r w:rsidRPr="00646C1C">
              <w:rPr>
                <w:rFonts w:eastAsia="Yu Gothic"/>
                <w:color w:val="000000"/>
                <w:sz w:val="22"/>
                <w:szCs w:val="22"/>
                <w:lang w:val="en-ID"/>
              </w:rPr>
              <w:t>0,3096</w:t>
            </w:r>
          </w:p>
        </w:tc>
        <w:tc>
          <w:tcPr>
            <w:tcW w:w="559" w:type="pct"/>
            <w:shd w:val="clear" w:color="auto" w:fill="auto"/>
            <w:vAlign w:val="bottom"/>
          </w:tcPr>
          <w:p w14:paraId="5F32B191" w14:textId="77777777" w:rsidR="009A4E41" w:rsidRPr="00646C1C" w:rsidRDefault="009A4E41" w:rsidP="009A4E41">
            <w:pPr>
              <w:jc w:val="center"/>
              <w:rPr>
                <w:rFonts w:eastAsia="Yu Gothic"/>
                <w:color w:val="000000"/>
                <w:sz w:val="22"/>
                <w:szCs w:val="22"/>
                <w:lang w:val="en-ID"/>
              </w:rPr>
            </w:pPr>
            <w:r w:rsidRPr="00646C1C">
              <w:rPr>
                <w:rFonts w:eastAsia="Calibri"/>
                <w:color w:val="000000"/>
                <w:sz w:val="22"/>
                <w:szCs w:val="22"/>
              </w:rPr>
              <w:t>0,1548</w:t>
            </w:r>
          </w:p>
        </w:tc>
      </w:tr>
      <w:tr w:rsidR="009A4E41" w:rsidRPr="00646C1C" w14:paraId="0E69B1E7" w14:textId="77777777" w:rsidTr="009A4E41">
        <w:tc>
          <w:tcPr>
            <w:tcW w:w="739" w:type="pct"/>
            <w:vMerge/>
            <w:shd w:val="clear" w:color="auto" w:fill="auto"/>
          </w:tcPr>
          <w:p w14:paraId="55F0F64B" w14:textId="77777777" w:rsidR="009A4E41" w:rsidRPr="00646C1C" w:rsidRDefault="009A4E41" w:rsidP="009A4E41">
            <w:pPr>
              <w:jc w:val="both"/>
              <w:rPr>
                <w:rFonts w:eastAsia="Calibri"/>
                <w:sz w:val="22"/>
                <w:szCs w:val="22"/>
                <w:lang w:val="en-ID"/>
              </w:rPr>
            </w:pPr>
          </w:p>
        </w:tc>
        <w:tc>
          <w:tcPr>
            <w:tcW w:w="1000" w:type="pct"/>
            <w:shd w:val="clear" w:color="auto" w:fill="auto"/>
          </w:tcPr>
          <w:p w14:paraId="18257A2F"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w:t>
            </w:r>
            <w:r w:rsidRPr="00646C1C">
              <w:rPr>
                <w:rFonts w:eastAsia="Calibri"/>
                <w:sz w:val="22"/>
                <w:szCs w:val="22"/>
                <w:vertAlign w:val="subscript"/>
                <w:lang w:val="en-ID"/>
              </w:rPr>
              <w:t>6</w:t>
            </w:r>
            <w:r w:rsidRPr="00646C1C">
              <w:rPr>
                <w:rFonts w:eastAsia="Calibri"/>
                <w:sz w:val="22"/>
                <w:szCs w:val="22"/>
                <w:lang w:val="en-ID"/>
              </w:rPr>
              <w:t>: X</w:t>
            </w:r>
            <w:r w:rsidRPr="00646C1C">
              <w:rPr>
                <w:rFonts w:eastAsia="Calibri"/>
                <w:sz w:val="22"/>
                <w:szCs w:val="22"/>
                <w:vertAlign w:val="subscript"/>
                <w:lang w:val="en-ID"/>
              </w:rPr>
              <w:t>3</w:t>
            </w:r>
            <w:r w:rsidRPr="00646C1C">
              <w:rPr>
                <w:rFonts w:eastAsia="Calibri"/>
                <w:sz w:val="22"/>
                <w:szCs w:val="22"/>
                <w:lang w:val="en-ID"/>
              </w:rPr>
              <w:t xml:space="preserve"> </w:t>
            </w:r>
            <w:r w:rsidRPr="00646C1C">
              <w:rPr>
                <w:rFonts w:eastAsia="Calibri"/>
                <w:sz w:val="22"/>
                <w:szCs w:val="22"/>
                <w:lang w:val="en-ID"/>
              </w:rPr>
              <w:sym w:font="Wingdings" w:char="F0E0"/>
            </w:r>
            <w:r w:rsidRPr="00646C1C">
              <w:rPr>
                <w:rFonts w:eastAsia="Calibri"/>
                <w:sz w:val="22"/>
                <w:szCs w:val="22"/>
                <w:lang w:val="en-ID"/>
              </w:rPr>
              <w:t xml:space="preserve"> Y</w:t>
            </w:r>
          </w:p>
        </w:tc>
        <w:tc>
          <w:tcPr>
            <w:tcW w:w="908" w:type="pct"/>
            <w:shd w:val="clear" w:color="auto" w:fill="auto"/>
            <w:vAlign w:val="bottom"/>
          </w:tcPr>
          <w:p w14:paraId="70CD15DE" w14:textId="77777777" w:rsidR="009A4E41" w:rsidRPr="00646C1C" w:rsidRDefault="009A4E41" w:rsidP="009A4E41">
            <w:pPr>
              <w:jc w:val="center"/>
              <w:rPr>
                <w:rFonts w:eastAsia="Calibri"/>
                <w:color w:val="000000"/>
                <w:sz w:val="22"/>
                <w:szCs w:val="22"/>
                <w:lang w:val="en-ID"/>
              </w:rPr>
            </w:pPr>
            <w:r w:rsidRPr="00646C1C">
              <w:rPr>
                <w:rFonts w:eastAsia="Yu Gothic"/>
                <w:color w:val="000000"/>
                <w:sz w:val="22"/>
                <w:szCs w:val="22"/>
                <w:lang w:val="en-ID"/>
              </w:rPr>
              <w:t>-0,000319</w:t>
            </w:r>
          </w:p>
        </w:tc>
        <w:tc>
          <w:tcPr>
            <w:tcW w:w="1018" w:type="pct"/>
            <w:shd w:val="clear" w:color="auto" w:fill="auto"/>
            <w:vAlign w:val="bottom"/>
          </w:tcPr>
          <w:p w14:paraId="06CCD9B7" w14:textId="77777777" w:rsidR="009A4E41" w:rsidRPr="00646C1C" w:rsidRDefault="009A4E41" w:rsidP="009A4E41">
            <w:pPr>
              <w:jc w:val="center"/>
              <w:rPr>
                <w:rFonts w:eastAsia="Calibri"/>
                <w:color w:val="000000"/>
                <w:sz w:val="22"/>
                <w:szCs w:val="22"/>
                <w:lang w:val="en-ID"/>
              </w:rPr>
            </w:pPr>
            <w:r w:rsidRPr="00646C1C">
              <w:rPr>
                <w:rFonts w:eastAsia="Yu Gothic"/>
                <w:color w:val="000000"/>
                <w:sz w:val="22"/>
                <w:szCs w:val="22"/>
                <w:lang w:val="en-ID"/>
              </w:rPr>
              <w:t>-0,407703</w:t>
            </w:r>
          </w:p>
        </w:tc>
        <w:tc>
          <w:tcPr>
            <w:tcW w:w="776" w:type="pct"/>
            <w:shd w:val="clear" w:color="auto" w:fill="auto"/>
            <w:vAlign w:val="bottom"/>
          </w:tcPr>
          <w:p w14:paraId="7BC902E4" w14:textId="77777777" w:rsidR="009A4E41" w:rsidRPr="00646C1C" w:rsidRDefault="009A4E41" w:rsidP="009A4E41">
            <w:pPr>
              <w:jc w:val="center"/>
              <w:rPr>
                <w:rFonts w:eastAsia="Calibri"/>
                <w:color w:val="000000"/>
                <w:sz w:val="22"/>
                <w:szCs w:val="22"/>
                <w:lang w:val="en-ID"/>
              </w:rPr>
            </w:pPr>
            <w:r w:rsidRPr="00646C1C">
              <w:rPr>
                <w:rFonts w:eastAsia="Yu Gothic"/>
                <w:color w:val="000000"/>
                <w:sz w:val="22"/>
                <w:szCs w:val="22"/>
                <w:lang w:val="en-ID"/>
              </w:rPr>
              <w:t>0,6842</w:t>
            </w:r>
          </w:p>
        </w:tc>
        <w:tc>
          <w:tcPr>
            <w:tcW w:w="559" w:type="pct"/>
            <w:shd w:val="clear" w:color="auto" w:fill="auto"/>
            <w:vAlign w:val="bottom"/>
          </w:tcPr>
          <w:p w14:paraId="6980D49E" w14:textId="77777777" w:rsidR="009A4E41" w:rsidRPr="00646C1C" w:rsidRDefault="009A4E41" w:rsidP="009A4E41">
            <w:pPr>
              <w:jc w:val="center"/>
              <w:rPr>
                <w:rFonts w:eastAsia="Yu Gothic"/>
                <w:color w:val="000000"/>
                <w:sz w:val="22"/>
                <w:szCs w:val="22"/>
                <w:lang w:val="en-ID"/>
              </w:rPr>
            </w:pPr>
            <w:r w:rsidRPr="00646C1C">
              <w:rPr>
                <w:rFonts w:eastAsia="Calibri"/>
                <w:color w:val="000000"/>
                <w:sz w:val="22"/>
                <w:szCs w:val="22"/>
              </w:rPr>
              <w:t>0,3421</w:t>
            </w:r>
          </w:p>
        </w:tc>
      </w:tr>
      <w:tr w:rsidR="009A4E41" w:rsidRPr="00646C1C" w14:paraId="49AEB879" w14:textId="77777777" w:rsidTr="009A4E41">
        <w:tc>
          <w:tcPr>
            <w:tcW w:w="739" w:type="pct"/>
            <w:vMerge/>
            <w:shd w:val="clear" w:color="auto" w:fill="auto"/>
          </w:tcPr>
          <w:p w14:paraId="07DAB21B" w14:textId="77777777" w:rsidR="009A4E41" w:rsidRPr="00646C1C" w:rsidRDefault="009A4E41" w:rsidP="009A4E41">
            <w:pPr>
              <w:jc w:val="both"/>
              <w:rPr>
                <w:rFonts w:eastAsia="Calibri"/>
                <w:sz w:val="22"/>
                <w:szCs w:val="22"/>
                <w:lang w:val="en-ID"/>
              </w:rPr>
            </w:pPr>
          </w:p>
        </w:tc>
        <w:tc>
          <w:tcPr>
            <w:tcW w:w="1000" w:type="pct"/>
            <w:shd w:val="clear" w:color="auto" w:fill="auto"/>
          </w:tcPr>
          <w:p w14:paraId="6BEF5859" w14:textId="77777777" w:rsidR="009A4E41" w:rsidRPr="00646C1C" w:rsidRDefault="009A4E41" w:rsidP="009A4E41">
            <w:pPr>
              <w:jc w:val="both"/>
              <w:rPr>
                <w:rFonts w:eastAsia="Calibri"/>
                <w:sz w:val="22"/>
                <w:szCs w:val="22"/>
                <w:lang w:val="en-ID"/>
              </w:rPr>
            </w:pPr>
            <w:r w:rsidRPr="00646C1C">
              <w:rPr>
                <w:rFonts w:eastAsia="Calibri"/>
                <w:sz w:val="22"/>
                <w:szCs w:val="22"/>
                <w:lang w:val="en-ID"/>
              </w:rPr>
              <w:t>H</w:t>
            </w:r>
            <w:r w:rsidRPr="00646C1C">
              <w:rPr>
                <w:rFonts w:eastAsia="Calibri"/>
                <w:sz w:val="22"/>
                <w:szCs w:val="22"/>
                <w:vertAlign w:val="subscript"/>
                <w:lang w:val="en-ID"/>
              </w:rPr>
              <w:t>7</w:t>
            </w:r>
            <w:r w:rsidRPr="00646C1C">
              <w:rPr>
                <w:rFonts w:eastAsia="Calibri"/>
                <w:sz w:val="22"/>
                <w:szCs w:val="22"/>
                <w:lang w:val="en-ID"/>
              </w:rPr>
              <w:t xml:space="preserve">: Z </w:t>
            </w:r>
            <w:r w:rsidRPr="00646C1C">
              <w:rPr>
                <w:rFonts w:eastAsia="Calibri"/>
                <w:sz w:val="22"/>
                <w:szCs w:val="22"/>
                <w:lang w:val="en-ID"/>
              </w:rPr>
              <w:sym w:font="Wingdings" w:char="F0E0"/>
            </w:r>
            <w:r w:rsidRPr="00646C1C">
              <w:rPr>
                <w:rFonts w:eastAsia="Calibri"/>
                <w:sz w:val="22"/>
                <w:szCs w:val="22"/>
                <w:lang w:val="en-ID"/>
              </w:rPr>
              <w:t xml:space="preserve"> Y</w:t>
            </w:r>
          </w:p>
        </w:tc>
        <w:tc>
          <w:tcPr>
            <w:tcW w:w="908" w:type="pct"/>
            <w:shd w:val="clear" w:color="auto" w:fill="auto"/>
            <w:vAlign w:val="bottom"/>
          </w:tcPr>
          <w:p w14:paraId="581D446B" w14:textId="77777777" w:rsidR="009A4E41" w:rsidRPr="00646C1C" w:rsidRDefault="009A4E41" w:rsidP="009A4E41">
            <w:pPr>
              <w:jc w:val="center"/>
              <w:rPr>
                <w:rFonts w:eastAsia="Calibri"/>
                <w:sz w:val="22"/>
                <w:szCs w:val="22"/>
                <w:lang w:val="en-ID"/>
              </w:rPr>
            </w:pPr>
            <w:r w:rsidRPr="00646C1C">
              <w:rPr>
                <w:rFonts w:eastAsia="Yu Gothic"/>
                <w:color w:val="000000"/>
                <w:sz w:val="22"/>
                <w:szCs w:val="22"/>
                <w:lang w:val="en-ID"/>
              </w:rPr>
              <w:t>-0,034582</w:t>
            </w:r>
          </w:p>
        </w:tc>
        <w:tc>
          <w:tcPr>
            <w:tcW w:w="1018" w:type="pct"/>
            <w:shd w:val="clear" w:color="auto" w:fill="auto"/>
            <w:vAlign w:val="bottom"/>
          </w:tcPr>
          <w:p w14:paraId="75D6A0E6" w14:textId="77777777" w:rsidR="009A4E41" w:rsidRPr="00646C1C" w:rsidRDefault="009A4E41" w:rsidP="009A4E41">
            <w:pPr>
              <w:jc w:val="center"/>
              <w:rPr>
                <w:rFonts w:eastAsia="Calibri"/>
                <w:sz w:val="22"/>
                <w:szCs w:val="22"/>
                <w:lang w:val="en-ID"/>
              </w:rPr>
            </w:pPr>
            <w:r w:rsidRPr="00646C1C">
              <w:rPr>
                <w:rFonts w:eastAsia="Yu Gothic"/>
                <w:color w:val="000000"/>
                <w:sz w:val="22"/>
                <w:szCs w:val="22"/>
                <w:lang w:val="en-ID"/>
              </w:rPr>
              <w:t>-2,968200</w:t>
            </w:r>
          </w:p>
        </w:tc>
        <w:tc>
          <w:tcPr>
            <w:tcW w:w="776" w:type="pct"/>
            <w:shd w:val="clear" w:color="auto" w:fill="auto"/>
            <w:vAlign w:val="bottom"/>
          </w:tcPr>
          <w:p w14:paraId="45E78433" w14:textId="77777777" w:rsidR="009A4E41" w:rsidRPr="00646C1C" w:rsidRDefault="009A4E41" w:rsidP="009A4E41">
            <w:pPr>
              <w:jc w:val="center"/>
              <w:rPr>
                <w:rFonts w:eastAsia="Calibri"/>
                <w:sz w:val="22"/>
                <w:szCs w:val="22"/>
                <w:lang w:val="en-ID"/>
              </w:rPr>
            </w:pPr>
            <w:r w:rsidRPr="00646C1C">
              <w:rPr>
                <w:rFonts w:eastAsia="Yu Gothic"/>
                <w:color w:val="000000"/>
                <w:sz w:val="22"/>
                <w:szCs w:val="22"/>
                <w:lang w:val="en-ID"/>
              </w:rPr>
              <w:t>0,0036</w:t>
            </w:r>
          </w:p>
        </w:tc>
        <w:tc>
          <w:tcPr>
            <w:tcW w:w="559" w:type="pct"/>
            <w:shd w:val="clear" w:color="auto" w:fill="auto"/>
            <w:vAlign w:val="bottom"/>
          </w:tcPr>
          <w:p w14:paraId="5DC7810D" w14:textId="77777777" w:rsidR="009A4E41" w:rsidRPr="00646C1C" w:rsidRDefault="009A4E41" w:rsidP="009A4E41">
            <w:pPr>
              <w:jc w:val="center"/>
              <w:rPr>
                <w:rFonts w:eastAsia="Yu Gothic"/>
                <w:color w:val="000000"/>
                <w:sz w:val="22"/>
                <w:szCs w:val="22"/>
                <w:lang w:val="en-ID"/>
              </w:rPr>
            </w:pPr>
            <w:r w:rsidRPr="00646C1C">
              <w:rPr>
                <w:rFonts w:eastAsia="Calibri"/>
                <w:color w:val="000000"/>
                <w:sz w:val="22"/>
                <w:szCs w:val="22"/>
              </w:rPr>
              <w:t>0,0018</w:t>
            </w:r>
          </w:p>
        </w:tc>
      </w:tr>
    </w:tbl>
    <w:p w14:paraId="400C7FF5" w14:textId="77777777" w:rsidR="00BC0FDD" w:rsidRDefault="00BC0FDD" w:rsidP="00605401">
      <w:pPr>
        <w:spacing w:line="276" w:lineRule="auto"/>
        <w:jc w:val="both"/>
        <w:rPr>
          <w:rFonts w:eastAsia="Calibri"/>
        </w:rPr>
      </w:pPr>
      <w:bookmarkStart w:id="24" w:name="_Hlk170373294"/>
      <w:bookmarkEnd w:id="22"/>
      <w:bookmarkEnd w:id="23"/>
    </w:p>
    <w:p w14:paraId="6365CB37" w14:textId="4FBDD11F" w:rsidR="005019F5" w:rsidRPr="00605401" w:rsidRDefault="005019F5" w:rsidP="00605401">
      <w:pPr>
        <w:spacing w:line="276" w:lineRule="auto"/>
        <w:jc w:val="both"/>
        <w:rPr>
          <w:rFonts w:eastAsia="Calibri"/>
        </w:rPr>
      </w:pPr>
      <w:r w:rsidRPr="00605401">
        <w:rPr>
          <w:rFonts w:eastAsia="Calibri"/>
        </w:rPr>
        <w:t>Bas</w:t>
      </w:r>
      <w:r w:rsidR="00690A45" w:rsidRPr="00605401">
        <w:rPr>
          <w:rFonts w:eastAsia="Calibri"/>
        </w:rPr>
        <w:t xml:space="preserve">ed on Table </w:t>
      </w:r>
      <w:r w:rsidRPr="00605401">
        <w:rPr>
          <w:rFonts w:eastAsia="Calibri"/>
        </w:rPr>
        <w:t>12 above, it can be explained as follows</w:t>
      </w:r>
      <w:r w:rsidR="00646C1C" w:rsidRPr="00605401">
        <w:rPr>
          <w:rFonts w:eastAsia="Calibri"/>
        </w:rPr>
        <w:t>:</w:t>
      </w:r>
    </w:p>
    <w:p w14:paraId="5331F610" w14:textId="52D24AA3" w:rsidR="005019F5" w:rsidRPr="00605401" w:rsidRDefault="005019F5" w:rsidP="00605401">
      <w:pPr>
        <w:spacing w:line="276" w:lineRule="auto"/>
        <w:ind w:left="25"/>
        <w:contextualSpacing/>
        <w:jc w:val="both"/>
        <w:rPr>
          <w:rFonts w:eastAsia="Calibri"/>
          <w:b/>
          <w:bCs/>
        </w:rPr>
      </w:pPr>
      <w:r w:rsidRPr="00605401">
        <w:rPr>
          <w:rFonts w:eastAsia="Calibri"/>
          <w:b/>
          <w:bCs/>
        </w:rPr>
        <w:t>1st Hypothesis Test (H1)</w:t>
      </w:r>
    </w:p>
    <w:p w14:paraId="3EB9B208" w14:textId="19124E76" w:rsidR="005019F5" w:rsidRPr="00605401" w:rsidRDefault="008F5FF1" w:rsidP="00605401">
      <w:pPr>
        <w:spacing w:line="276" w:lineRule="auto"/>
        <w:ind w:firstLine="540"/>
        <w:contextualSpacing/>
        <w:jc w:val="both"/>
        <w:rPr>
          <w:color w:val="000000"/>
          <w:lang w:val="en-ID" w:eastAsia="en-ID"/>
        </w:rPr>
      </w:pPr>
      <w:r w:rsidRPr="008F5FF1">
        <w:rPr>
          <w:rFonts w:eastAsia="Calibri"/>
        </w:rPr>
        <w:t xml:space="preserve">The partial test (t-test) results for the X1 → Z variable indicate a positive coefficient of 0.000507 with a one-tailed probability value (Prob) of 0.3319 (≥0.05). This suggests that CEO Compensation has a positive, yet statistically insignificant, relationship with the </w:t>
      </w:r>
      <w:r>
        <w:rPr>
          <w:rFonts w:eastAsia="Calibri"/>
        </w:rPr>
        <w:t>DER</w:t>
      </w:r>
      <w:r w:rsidRPr="008F5FF1">
        <w:rPr>
          <w:rFonts w:eastAsia="Calibri"/>
        </w:rPr>
        <w:t xml:space="preserve">. Consequently, the hypothesis (H1) stating that "CEO Compensation positively affects the </w:t>
      </w:r>
      <w:r>
        <w:rPr>
          <w:rFonts w:eastAsia="Calibri"/>
        </w:rPr>
        <w:t>DER</w:t>
      </w:r>
      <w:r w:rsidRPr="008F5FF1">
        <w:rPr>
          <w:rFonts w:eastAsia="Calibri"/>
        </w:rPr>
        <w:t>" is not supported by the data and is thus rejected.</w:t>
      </w:r>
      <w:r w:rsidR="005019F5" w:rsidRPr="00605401">
        <w:rPr>
          <w:color w:val="000000"/>
          <w:lang w:eastAsia="en-ID"/>
        </w:rPr>
        <w:t xml:space="preserve"> </w:t>
      </w:r>
    </w:p>
    <w:p w14:paraId="74EFBE29" w14:textId="161EDFBF" w:rsidR="005019F5" w:rsidRPr="00605401" w:rsidRDefault="005019F5" w:rsidP="00605401">
      <w:pPr>
        <w:spacing w:line="276" w:lineRule="auto"/>
        <w:contextualSpacing/>
        <w:jc w:val="both"/>
        <w:rPr>
          <w:rFonts w:eastAsia="Calibri"/>
          <w:b/>
          <w:bCs/>
        </w:rPr>
      </w:pPr>
      <w:r w:rsidRPr="00605401">
        <w:rPr>
          <w:rFonts w:eastAsia="Calibri"/>
          <w:b/>
          <w:bCs/>
        </w:rPr>
        <w:t>2nd Hypothesis Test (H2)</w:t>
      </w:r>
    </w:p>
    <w:p w14:paraId="2C5F2242" w14:textId="35D1B8F8" w:rsidR="005019F5" w:rsidRPr="00605401" w:rsidRDefault="003B1F23" w:rsidP="00605401">
      <w:pPr>
        <w:spacing w:line="276" w:lineRule="auto"/>
        <w:ind w:firstLine="540"/>
        <w:contextualSpacing/>
        <w:jc w:val="both"/>
        <w:rPr>
          <w:color w:val="000000"/>
          <w:lang w:val="en-ID" w:eastAsia="en-ID"/>
        </w:rPr>
      </w:pPr>
      <w:r w:rsidRPr="003B1F23">
        <w:rPr>
          <w:rFonts w:eastAsia="Calibri"/>
        </w:rPr>
        <w:t xml:space="preserve">The partial test (t-test) results for the X2 → Z variable reveal a negative coefficient of -1.372753 with a one-tailed probability value (Prob) of 0.0018 (&lt;0.05). This indicates that CEO Managerial Ability has a negative and statistically significant impact on the </w:t>
      </w:r>
      <w:r>
        <w:rPr>
          <w:rFonts w:eastAsia="Calibri"/>
        </w:rPr>
        <w:t>DER</w:t>
      </w:r>
      <w:r w:rsidRPr="003B1F23">
        <w:rPr>
          <w:rFonts w:eastAsia="Calibri"/>
        </w:rPr>
        <w:t xml:space="preserve">, suggesting that higher managerial ability of the CEO reduces the </w:t>
      </w:r>
      <w:r>
        <w:rPr>
          <w:rFonts w:eastAsia="Calibri"/>
        </w:rPr>
        <w:t>DER</w:t>
      </w:r>
      <w:r w:rsidRPr="003B1F23">
        <w:rPr>
          <w:rFonts w:eastAsia="Calibri"/>
        </w:rPr>
        <w:t xml:space="preserve">. Thus, the hypothesis (H2) proposing that "CEO Managerial Ability has a positive effect on the </w:t>
      </w:r>
      <w:r>
        <w:rPr>
          <w:rFonts w:eastAsia="Calibri"/>
        </w:rPr>
        <w:t>DER</w:t>
      </w:r>
      <w:r w:rsidRPr="003B1F23">
        <w:rPr>
          <w:rFonts w:eastAsia="Calibri"/>
        </w:rPr>
        <w:t>" is rejected, as the data supports an opposite effect.</w:t>
      </w:r>
      <w:r w:rsidR="005019F5" w:rsidRPr="00605401">
        <w:rPr>
          <w:color w:val="000000"/>
          <w:lang w:eastAsia="en-ID"/>
        </w:rPr>
        <w:t xml:space="preserve"> </w:t>
      </w:r>
    </w:p>
    <w:p w14:paraId="58B1FF17" w14:textId="71783D6B" w:rsidR="005019F5" w:rsidRPr="00605401" w:rsidRDefault="005019F5" w:rsidP="00605401">
      <w:pPr>
        <w:spacing w:line="276" w:lineRule="auto"/>
        <w:contextualSpacing/>
        <w:jc w:val="both"/>
        <w:rPr>
          <w:rFonts w:eastAsia="Calibri"/>
          <w:b/>
          <w:bCs/>
        </w:rPr>
      </w:pPr>
      <w:r w:rsidRPr="00605401">
        <w:rPr>
          <w:rFonts w:eastAsia="Calibri"/>
          <w:b/>
          <w:bCs/>
        </w:rPr>
        <w:t>3rd Hypothesis Test (H3)</w:t>
      </w:r>
    </w:p>
    <w:p w14:paraId="3F93E947" w14:textId="52689836" w:rsidR="005019F5" w:rsidRPr="00605401" w:rsidRDefault="00D253C9" w:rsidP="00605401">
      <w:pPr>
        <w:spacing w:line="276" w:lineRule="auto"/>
        <w:ind w:firstLine="540"/>
        <w:contextualSpacing/>
        <w:jc w:val="both"/>
        <w:rPr>
          <w:color w:val="000000"/>
          <w:lang w:val="id-ID" w:eastAsia="en-ID"/>
        </w:rPr>
      </w:pPr>
      <w:r w:rsidRPr="00D253C9">
        <w:rPr>
          <w:rFonts w:eastAsia="Calibri"/>
        </w:rPr>
        <w:t xml:space="preserve">The partial test (t-test) results for the X3 → Z variable show a positive coefficient of 0.007414 with a one-tailed probability value (Prob) of 0.1305 (≥0.05). This indicates that CEO Tenure has a positive but statistically insignificant relationship with the </w:t>
      </w:r>
      <w:r>
        <w:rPr>
          <w:rFonts w:eastAsia="Calibri"/>
        </w:rPr>
        <w:t>DER</w:t>
      </w:r>
      <w:r w:rsidRPr="00D253C9">
        <w:rPr>
          <w:rFonts w:eastAsia="Calibri"/>
        </w:rPr>
        <w:t xml:space="preserve">. Therefore, the hypothesis (H3) proposing that "CEO Tenure has a positive effect on the </w:t>
      </w:r>
      <w:r>
        <w:rPr>
          <w:rFonts w:eastAsia="Calibri"/>
        </w:rPr>
        <w:t>DER</w:t>
      </w:r>
      <w:r w:rsidRPr="00D253C9">
        <w:rPr>
          <w:rFonts w:eastAsia="Calibri"/>
        </w:rPr>
        <w:t>" is rejected, as the data does not support this hypothesis.</w:t>
      </w:r>
      <w:r w:rsidR="005019F5" w:rsidRPr="00605401">
        <w:rPr>
          <w:color w:val="000000"/>
          <w:lang w:eastAsia="en-ID"/>
        </w:rPr>
        <w:t xml:space="preserve"> </w:t>
      </w:r>
    </w:p>
    <w:p w14:paraId="74FC8669" w14:textId="679E1FA9" w:rsidR="00524228" w:rsidRPr="00605401" w:rsidRDefault="005019F5" w:rsidP="00605401">
      <w:pPr>
        <w:tabs>
          <w:tab w:val="left" w:pos="450"/>
        </w:tabs>
        <w:spacing w:line="276" w:lineRule="auto"/>
        <w:jc w:val="both"/>
        <w:rPr>
          <w:b/>
          <w:bCs/>
        </w:rPr>
      </w:pPr>
      <w:r w:rsidRPr="00605401">
        <w:rPr>
          <w:b/>
          <w:bCs/>
        </w:rPr>
        <w:t>4th Hypothesis Test (H4)</w:t>
      </w:r>
    </w:p>
    <w:p w14:paraId="42FB861F" w14:textId="539BCB92" w:rsidR="00524228" w:rsidRPr="00605401" w:rsidRDefault="00622343" w:rsidP="009A4E41">
      <w:pPr>
        <w:pStyle w:val="ListParagraph"/>
        <w:tabs>
          <w:tab w:val="left" w:pos="630"/>
        </w:tabs>
        <w:ind w:left="0" w:firstLine="567"/>
        <w:jc w:val="both"/>
        <w:rPr>
          <w:rFonts w:ascii="Times New Roman" w:hAnsi="Times New Roman" w:cs="Times New Roman"/>
          <w:color w:val="000000"/>
          <w:sz w:val="24"/>
          <w:szCs w:val="24"/>
          <w:lang w:eastAsia="en-ID"/>
        </w:rPr>
      </w:pPr>
      <w:r w:rsidRPr="00622343">
        <w:rPr>
          <w:rFonts w:ascii="Times New Roman" w:hAnsi="Times New Roman" w:cs="Times New Roman"/>
          <w:sz w:val="24"/>
          <w:szCs w:val="24"/>
        </w:rPr>
        <w:t xml:space="preserve">The partial test (t-test) results for the X1 → Y variable show a negative coefficient of 0.0000571 with a one-tailed probability value (Prob) of 0.3421 (≥0.05). This suggests that CEO Compensation does not have a positive effect on </w:t>
      </w:r>
      <w:r>
        <w:rPr>
          <w:rFonts w:ascii="Times New Roman" w:hAnsi="Times New Roman" w:cs="Times New Roman"/>
          <w:sz w:val="24"/>
          <w:szCs w:val="24"/>
        </w:rPr>
        <w:t>ROA</w:t>
      </w:r>
      <w:r w:rsidRPr="00622343">
        <w:rPr>
          <w:rFonts w:ascii="Times New Roman" w:hAnsi="Times New Roman" w:cs="Times New Roman"/>
          <w:sz w:val="24"/>
          <w:szCs w:val="24"/>
        </w:rPr>
        <w:t xml:space="preserve">. Thus, the hypothesis (H4), which proposes that "CEO Compensation has a positive effect on </w:t>
      </w:r>
      <w:r>
        <w:rPr>
          <w:rFonts w:ascii="Times New Roman" w:hAnsi="Times New Roman" w:cs="Times New Roman"/>
          <w:sz w:val="24"/>
          <w:szCs w:val="24"/>
        </w:rPr>
        <w:t>ROA</w:t>
      </w:r>
      <w:r w:rsidRPr="00622343">
        <w:rPr>
          <w:rFonts w:ascii="Times New Roman" w:hAnsi="Times New Roman" w:cs="Times New Roman"/>
          <w:sz w:val="24"/>
          <w:szCs w:val="24"/>
        </w:rPr>
        <w:t>," is rejected, as the data does not support this assumption.</w:t>
      </w:r>
      <w:r w:rsidR="005019F5" w:rsidRPr="00605401">
        <w:rPr>
          <w:rFonts w:ascii="Times New Roman" w:hAnsi="Times New Roman" w:cs="Times New Roman"/>
          <w:color w:val="000000"/>
          <w:sz w:val="24"/>
          <w:szCs w:val="24"/>
          <w:lang w:eastAsia="en-ID"/>
        </w:rPr>
        <w:t xml:space="preserve"> </w:t>
      </w:r>
    </w:p>
    <w:p w14:paraId="4C97F60B" w14:textId="77777777" w:rsidR="009A4E41" w:rsidRDefault="009A4E41" w:rsidP="00605401">
      <w:pPr>
        <w:tabs>
          <w:tab w:val="left" w:pos="270"/>
          <w:tab w:val="left" w:pos="630"/>
        </w:tabs>
        <w:spacing w:line="276" w:lineRule="auto"/>
        <w:jc w:val="both"/>
        <w:rPr>
          <w:b/>
          <w:bCs/>
        </w:rPr>
      </w:pPr>
    </w:p>
    <w:p w14:paraId="773B89C0" w14:textId="77777777" w:rsidR="009A4E41" w:rsidRDefault="009A4E41" w:rsidP="00605401">
      <w:pPr>
        <w:tabs>
          <w:tab w:val="left" w:pos="270"/>
          <w:tab w:val="left" w:pos="630"/>
        </w:tabs>
        <w:spacing w:line="276" w:lineRule="auto"/>
        <w:jc w:val="both"/>
        <w:rPr>
          <w:b/>
          <w:bCs/>
        </w:rPr>
      </w:pPr>
    </w:p>
    <w:p w14:paraId="13B854FF" w14:textId="7CC6F1EA" w:rsidR="00524228" w:rsidRPr="00605401" w:rsidRDefault="005019F5" w:rsidP="00605401">
      <w:pPr>
        <w:tabs>
          <w:tab w:val="left" w:pos="270"/>
          <w:tab w:val="left" w:pos="630"/>
        </w:tabs>
        <w:spacing w:line="276" w:lineRule="auto"/>
        <w:jc w:val="both"/>
        <w:rPr>
          <w:b/>
          <w:bCs/>
          <w:color w:val="000000"/>
          <w:lang w:eastAsia="en-ID"/>
        </w:rPr>
      </w:pPr>
      <w:r w:rsidRPr="00605401">
        <w:rPr>
          <w:b/>
          <w:bCs/>
        </w:rPr>
        <w:t>5th Hypothesis Test (H5)</w:t>
      </w:r>
    </w:p>
    <w:p w14:paraId="70291BC5" w14:textId="5942ECDC" w:rsidR="00524228" w:rsidRPr="00605401" w:rsidRDefault="00415BC4" w:rsidP="00605401">
      <w:pPr>
        <w:pStyle w:val="ListParagraph"/>
        <w:tabs>
          <w:tab w:val="left" w:pos="270"/>
          <w:tab w:val="left" w:pos="630"/>
        </w:tabs>
        <w:ind w:left="0" w:firstLine="540"/>
        <w:jc w:val="both"/>
        <w:rPr>
          <w:rFonts w:ascii="Times New Roman" w:hAnsi="Times New Roman" w:cs="Times New Roman"/>
          <w:color w:val="000000"/>
          <w:sz w:val="24"/>
          <w:szCs w:val="24"/>
          <w:lang w:eastAsia="en-ID"/>
        </w:rPr>
      </w:pPr>
      <w:r w:rsidRPr="00415BC4">
        <w:rPr>
          <w:rFonts w:ascii="Times New Roman" w:hAnsi="Times New Roman" w:cs="Times New Roman"/>
          <w:sz w:val="24"/>
          <w:szCs w:val="24"/>
        </w:rPr>
        <w:lastRenderedPageBreak/>
        <w:t xml:space="preserve">The partial test (t-test) results for the X2 → Y variable reveal a positive coefficient of 0.057326 with a one-tailed probability value (Prob) of 0.1548 (≥0.05). This outcome indicates that CEO Managerial Ability has a positive relationship with </w:t>
      </w:r>
      <w:r>
        <w:rPr>
          <w:rFonts w:ascii="Times New Roman" w:hAnsi="Times New Roman" w:cs="Times New Roman"/>
          <w:sz w:val="24"/>
          <w:szCs w:val="24"/>
        </w:rPr>
        <w:t>ROA</w:t>
      </w:r>
      <w:r w:rsidRPr="00415BC4">
        <w:rPr>
          <w:rFonts w:ascii="Times New Roman" w:hAnsi="Times New Roman" w:cs="Times New Roman"/>
          <w:sz w:val="24"/>
          <w:szCs w:val="24"/>
        </w:rPr>
        <w:t xml:space="preserve">, although it is not statistically significant. Therefore, the hypothesis (H5) suggesting that "CEO Managerial Ability has a positive effect on </w:t>
      </w:r>
      <w:r>
        <w:rPr>
          <w:rFonts w:ascii="Times New Roman" w:hAnsi="Times New Roman" w:cs="Times New Roman"/>
          <w:sz w:val="24"/>
          <w:szCs w:val="24"/>
        </w:rPr>
        <w:t>ROA</w:t>
      </w:r>
      <w:r w:rsidRPr="00415BC4">
        <w:rPr>
          <w:rFonts w:ascii="Times New Roman" w:hAnsi="Times New Roman" w:cs="Times New Roman"/>
          <w:sz w:val="24"/>
          <w:szCs w:val="24"/>
        </w:rPr>
        <w:t>" is rejected, as the data does not support this hypothesis.</w:t>
      </w:r>
      <w:r w:rsidR="005019F5" w:rsidRPr="00605401">
        <w:rPr>
          <w:rFonts w:ascii="Times New Roman" w:hAnsi="Times New Roman" w:cs="Times New Roman"/>
          <w:color w:val="000000"/>
          <w:sz w:val="24"/>
          <w:szCs w:val="24"/>
          <w:lang w:eastAsia="en-ID"/>
        </w:rPr>
        <w:t xml:space="preserve"> </w:t>
      </w:r>
    </w:p>
    <w:p w14:paraId="1102945E" w14:textId="720BBC87" w:rsidR="00524228" w:rsidRPr="00605401" w:rsidRDefault="005019F5" w:rsidP="00605401">
      <w:pPr>
        <w:spacing w:line="276" w:lineRule="auto"/>
        <w:jc w:val="both"/>
        <w:rPr>
          <w:b/>
          <w:bCs/>
          <w:color w:val="000000"/>
          <w:lang w:val="en-ID" w:eastAsia="en-ID"/>
        </w:rPr>
      </w:pPr>
      <w:r w:rsidRPr="00605401">
        <w:rPr>
          <w:b/>
          <w:bCs/>
        </w:rPr>
        <w:t>6th Hypothesis Test (H6)</w:t>
      </w:r>
    </w:p>
    <w:p w14:paraId="3530B7ED" w14:textId="5B877D31" w:rsidR="005019F5" w:rsidRPr="00605401" w:rsidRDefault="00F4533F" w:rsidP="00605401">
      <w:pPr>
        <w:pStyle w:val="ListParagraph"/>
        <w:ind w:left="0" w:firstLine="567"/>
        <w:jc w:val="both"/>
        <w:rPr>
          <w:rFonts w:ascii="Times New Roman" w:eastAsia="Times New Roman" w:hAnsi="Times New Roman" w:cs="Times New Roman"/>
          <w:color w:val="000000"/>
          <w:sz w:val="24"/>
          <w:szCs w:val="24"/>
          <w:lang w:val="en-ID" w:eastAsia="en-ID"/>
        </w:rPr>
      </w:pPr>
      <w:r w:rsidRPr="00F4533F">
        <w:rPr>
          <w:rFonts w:ascii="Times New Roman" w:hAnsi="Times New Roman" w:cs="Times New Roman"/>
          <w:sz w:val="24"/>
          <w:szCs w:val="24"/>
        </w:rPr>
        <w:t xml:space="preserve">The partial test (t-test) results for the X2 → Y variable reveal a positive coefficient of 0.057326 with a one-tailed probability value (Prob) of 0.1548 (≥0.05). This outcome indicates that CEO Managerial Ability has a positive relationship with </w:t>
      </w:r>
      <w:r>
        <w:rPr>
          <w:rFonts w:ascii="Times New Roman" w:hAnsi="Times New Roman" w:cs="Times New Roman"/>
          <w:sz w:val="24"/>
          <w:szCs w:val="24"/>
        </w:rPr>
        <w:t>ROA</w:t>
      </w:r>
      <w:r w:rsidRPr="00F4533F">
        <w:rPr>
          <w:rFonts w:ascii="Times New Roman" w:hAnsi="Times New Roman" w:cs="Times New Roman"/>
          <w:sz w:val="24"/>
          <w:szCs w:val="24"/>
        </w:rPr>
        <w:t xml:space="preserve">, although it is not statistically significant. Therefore, the hypothesis (H5) suggesting that "CEO Managerial Ability has a positive effect on </w:t>
      </w:r>
      <w:r>
        <w:rPr>
          <w:rFonts w:ascii="Times New Roman" w:hAnsi="Times New Roman" w:cs="Times New Roman"/>
          <w:sz w:val="24"/>
          <w:szCs w:val="24"/>
        </w:rPr>
        <w:t>ROA</w:t>
      </w:r>
      <w:r w:rsidRPr="00F4533F">
        <w:rPr>
          <w:rFonts w:ascii="Times New Roman" w:hAnsi="Times New Roman" w:cs="Times New Roman"/>
          <w:sz w:val="24"/>
          <w:szCs w:val="24"/>
        </w:rPr>
        <w:t>" is rejected, as the data does not support this hypothesis.</w:t>
      </w:r>
      <w:r w:rsidR="005019F5" w:rsidRPr="00605401">
        <w:rPr>
          <w:rFonts w:ascii="Times New Roman" w:hAnsi="Times New Roman" w:cs="Times New Roman"/>
          <w:color w:val="000000"/>
          <w:sz w:val="24"/>
          <w:szCs w:val="24"/>
          <w:lang w:eastAsia="en-ID"/>
        </w:rPr>
        <w:t xml:space="preserve"> </w:t>
      </w:r>
    </w:p>
    <w:p w14:paraId="290CDD95" w14:textId="1771D58F" w:rsidR="005019F5" w:rsidRPr="00605401" w:rsidRDefault="005019F5" w:rsidP="00605401">
      <w:pPr>
        <w:spacing w:line="276" w:lineRule="auto"/>
        <w:jc w:val="both"/>
        <w:rPr>
          <w:b/>
          <w:bCs/>
        </w:rPr>
      </w:pPr>
      <w:r w:rsidRPr="00605401">
        <w:rPr>
          <w:b/>
          <w:bCs/>
        </w:rPr>
        <w:t>7th Hypothesis Test (H7)</w:t>
      </w:r>
    </w:p>
    <w:p w14:paraId="77960D35" w14:textId="3E345C56" w:rsidR="00524228" w:rsidRPr="00605401" w:rsidRDefault="00B86C04" w:rsidP="00605401">
      <w:pPr>
        <w:spacing w:line="276" w:lineRule="auto"/>
        <w:ind w:firstLine="540"/>
        <w:contextualSpacing/>
        <w:jc w:val="both"/>
        <w:rPr>
          <w:color w:val="000000"/>
          <w:lang w:val="en-ID" w:eastAsia="en-ID"/>
        </w:rPr>
      </w:pPr>
      <w:r w:rsidRPr="00B86C04">
        <w:rPr>
          <w:rFonts w:eastAsia="Calibri"/>
        </w:rPr>
        <w:t xml:space="preserve">The partial test (t-test) results for the Z → Y variable show a negative coefficient of -0.034582 with a one-tailed probability value (Prob) of 0.0018 (&lt;0.05). This indicates that the </w:t>
      </w:r>
      <w:r>
        <w:rPr>
          <w:rFonts w:eastAsia="Calibri"/>
        </w:rPr>
        <w:t>DER</w:t>
      </w:r>
      <w:r w:rsidRPr="00B86C04">
        <w:rPr>
          <w:rFonts w:eastAsia="Calibri"/>
        </w:rPr>
        <w:t xml:space="preserve"> has a significant negative effect on </w:t>
      </w:r>
      <w:r w:rsidR="000C56A6">
        <w:rPr>
          <w:rFonts w:eastAsia="Calibri"/>
        </w:rPr>
        <w:t>ROA</w:t>
      </w:r>
      <w:r w:rsidRPr="00B86C04">
        <w:rPr>
          <w:rFonts w:eastAsia="Calibri"/>
        </w:rPr>
        <w:t>. Therefore, the hypothesis (H7) that "</w:t>
      </w:r>
      <w:r>
        <w:rPr>
          <w:rFonts w:eastAsia="Calibri"/>
        </w:rPr>
        <w:t>DER</w:t>
      </w:r>
      <w:r w:rsidRPr="00B86C04">
        <w:rPr>
          <w:rFonts w:eastAsia="Calibri"/>
        </w:rPr>
        <w:t xml:space="preserve"> has a positive effect on </w:t>
      </w:r>
      <w:r w:rsidR="000C56A6">
        <w:rPr>
          <w:rFonts w:eastAsia="Calibri"/>
        </w:rPr>
        <w:t>ROA</w:t>
      </w:r>
      <w:r w:rsidRPr="00B86C04">
        <w:rPr>
          <w:rFonts w:eastAsia="Calibri"/>
        </w:rPr>
        <w:t>" is rejected, as the data does not support this hypothesis.</w:t>
      </w:r>
      <w:r w:rsidR="005019F5" w:rsidRPr="00605401">
        <w:rPr>
          <w:color w:val="000000"/>
          <w:lang w:eastAsia="en-ID"/>
        </w:rPr>
        <w:t xml:space="preserve"> </w:t>
      </w:r>
      <w:bookmarkStart w:id="25" w:name="_Toc177805868"/>
    </w:p>
    <w:p w14:paraId="4D31B688" w14:textId="5285A18A" w:rsidR="005019F5" w:rsidRPr="00605401" w:rsidRDefault="005019F5" w:rsidP="00605401">
      <w:pPr>
        <w:spacing w:line="276" w:lineRule="auto"/>
        <w:contextualSpacing/>
        <w:jc w:val="both"/>
        <w:rPr>
          <w:b/>
          <w:color w:val="000000"/>
          <w:lang w:val="en-ID" w:eastAsia="en-ID"/>
        </w:rPr>
      </w:pPr>
      <w:r w:rsidRPr="00605401">
        <w:rPr>
          <w:rFonts w:eastAsia="SimSun"/>
          <w:b/>
        </w:rPr>
        <w:t>Uji Sobel Test</w:t>
      </w:r>
      <w:bookmarkEnd w:id="25"/>
    </w:p>
    <w:p w14:paraId="073464F0" w14:textId="629CF959" w:rsidR="005019F5" w:rsidRPr="00605401" w:rsidRDefault="00A4390B" w:rsidP="009A4E41">
      <w:pPr>
        <w:spacing w:line="276" w:lineRule="auto"/>
        <w:ind w:firstLine="567"/>
        <w:jc w:val="both"/>
        <w:rPr>
          <w:rFonts w:eastAsia="Calibri"/>
          <w:lang w:val="id-ID"/>
        </w:rPr>
      </w:pPr>
      <w:r w:rsidRPr="00A4390B">
        <w:rPr>
          <w:rFonts w:eastAsia="Calibri"/>
        </w:rPr>
        <w:t>According to Baron &amp; Kenny (1986), "A mediating variable influences the relationship between independent and dependent variables." In this study, the mediation hypothesis test was conducted using the Sobel test, calculated via the Sobel test calculator on http://quantpsy.org/sobel/sobel.htm, developed by Sobel. With a 95% confidence interval, the hypothesis is supported if the absolute Sobel-test value exceeds 1.96 and the p-value is below 0.05. The mediation test results are as follows:</w:t>
      </w:r>
    </w:p>
    <w:p w14:paraId="00110363" w14:textId="61CC5D83" w:rsidR="005019F5" w:rsidRPr="00605401" w:rsidRDefault="007B7EF6" w:rsidP="005019F5">
      <w:pPr>
        <w:spacing w:after="200"/>
        <w:jc w:val="center"/>
        <w:rPr>
          <w:rFonts w:eastAsia="Calibri"/>
          <w:b/>
          <w:bCs/>
          <w:sz w:val="22"/>
          <w:szCs w:val="22"/>
          <w:lang w:val="id-ID"/>
        </w:rPr>
      </w:pPr>
      <w:bookmarkStart w:id="26" w:name="_Toc177805074"/>
      <w:r w:rsidRPr="00605401">
        <w:rPr>
          <w:rFonts w:eastAsia="Calibri"/>
          <w:noProof/>
          <w:sz w:val="22"/>
          <w:szCs w:val="22"/>
        </w:rPr>
        <w:drawing>
          <wp:anchor distT="0" distB="0" distL="114300" distR="114300" simplePos="0" relativeHeight="251660288" behindDoc="1" locked="0" layoutInCell="1" allowOverlap="1" wp14:anchorId="2633B3AB" wp14:editId="12B7CCEB">
            <wp:simplePos x="0" y="0"/>
            <wp:positionH relativeFrom="column">
              <wp:posOffset>311785</wp:posOffset>
            </wp:positionH>
            <wp:positionV relativeFrom="paragraph">
              <wp:posOffset>364490</wp:posOffset>
            </wp:positionV>
            <wp:extent cx="4610100"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1181100"/>
                    </a:xfrm>
                    <a:prstGeom prst="rect">
                      <a:avLst/>
                    </a:prstGeom>
                    <a:noFill/>
                    <a:ln>
                      <a:noFill/>
                    </a:ln>
                  </pic:spPr>
                </pic:pic>
              </a:graphicData>
            </a:graphic>
          </wp:anchor>
        </w:drawing>
      </w:r>
      <w:r w:rsidR="00690A45" w:rsidRPr="00605401">
        <w:rPr>
          <w:rFonts w:eastAsia="Calibri"/>
          <w:b/>
          <w:sz w:val="22"/>
          <w:szCs w:val="22"/>
          <w:lang w:val="en-ID"/>
        </w:rPr>
        <w:t xml:space="preserve">Table </w:t>
      </w:r>
      <w:r w:rsidR="005019F5" w:rsidRPr="00605401">
        <w:rPr>
          <w:rFonts w:eastAsia="Calibri"/>
          <w:b/>
          <w:sz w:val="22"/>
          <w:szCs w:val="22"/>
          <w:lang w:val="en-ID"/>
        </w:rPr>
        <w:fldChar w:fldCharType="begin"/>
      </w:r>
      <w:r w:rsidR="005019F5" w:rsidRPr="00605401">
        <w:rPr>
          <w:rFonts w:eastAsia="Calibri"/>
          <w:b/>
          <w:sz w:val="22"/>
          <w:szCs w:val="22"/>
          <w:lang w:val="en-ID"/>
        </w:rPr>
        <w:instrText xml:space="preserve"> SEQ Tabel_4. \* ARABIC </w:instrText>
      </w:r>
      <w:r w:rsidR="005019F5" w:rsidRPr="00605401">
        <w:rPr>
          <w:rFonts w:eastAsia="Calibri"/>
          <w:b/>
          <w:sz w:val="22"/>
          <w:szCs w:val="22"/>
          <w:lang w:val="en-ID"/>
        </w:rPr>
        <w:fldChar w:fldCharType="separate"/>
      </w:r>
      <w:r w:rsidR="003E38E4">
        <w:rPr>
          <w:rFonts w:eastAsia="Calibri"/>
          <w:b/>
          <w:noProof/>
          <w:sz w:val="22"/>
          <w:szCs w:val="22"/>
          <w:lang w:val="en-ID"/>
        </w:rPr>
        <w:t>9</w:t>
      </w:r>
      <w:r w:rsidR="005019F5" w:rsidRPr="00605401">
        <w:rPr>
          <w:rFonts w:eastAsia="Calibri"/>
          <w:b/>
          <w:sz w:val="22"/>
          <w:szCs w:val="22"/>
          <w:lang w:val="en-ID"/>
        </w:rPr>
        <w:fldChar w:fldCharType="end"/>
      </w:r>
      <w:r w:rsidR="005019F5" w:rsidRPr="00605401">
        <w:rPr>
          <w:rFonts w:eastAsia="Calibri"/>
          <w:b/>
          <w:bCs/>
          <w:sz w:val="22"/>
          <w:szCs w:val="22"/>
          <w:lang w:val="en-ID"/>
        </w:rPr>
        <w:t xml:space="preserve"> </w:t>
      </w:r>
      <w:r w:rsidR="00646C1C" w:rsidRPr="00605401">
        <w:rPr>
          <w:rFonts w:eastAsia="Calibri"/>
          <w:b/>
          <w:bCs/>
          <w:sz w:val="22"/>
          <w:szCs w:val="22"/>
          <w:lang w:val="en-ID"/>
        </w:rPr>
        <w:br/>
      </w:r>
      <w:r w:rsidR="005019F5" w:rsidRPr="00605401">
        <w:rPr>
          <w:rFonts w:eastAsia="Calibri"/>
          <w:b/>
          <w:bCs/>
          <w:sz w:val="22"/>
          <w:szCs w:val="22"/>
          <w:lang w:val="en-ID"/>
        </w:rPr>
        <w:t>Output Results of Sobel Test Variable X1, Z, Y</w:t>
      </w:r>
      <w:bookmarkEnd w:id="26"/>
    </w:p>
    <w:p w14:paraId="27BBA949" w14:textId="11E722FB" w:rsidR="005019F5" w:rsidRPr="001947C0" w:rsidRDefault="005019F5" w:rsidP="005019F5">
      <w:pPr>
        <w:ind w:left="851"/>
        <w:jc w:val="center"/>
        <w:rPr>
          <w:rFonts w:eastAsia="Calibri"/>
          <w:lang w:val="id-ID"/>
        </w:rPr>
      </w:pPr>
    </w:p>
    <w:p w14:paraId="3125A230" w14:textId="77777777" w:rsidR="007B7EF6" w:rsidRDefault="007B7EF6" w:rsidP="005019F5">
      <w:pPr>
        <w:ind w:firstLine="1134"/>
        <w:jc w:val="both"/>
        <w:rPr>
          <w:rFonts w:eastAsia="Calibri"/>
        </w:rPr>
      </w:pPr>
    </w:p>
    <w:p w14:paraId="2686D938" w14:textId="77777777" w:rsidR="007B7EF6" w:rsidRDefault="007B7EF6" w:rsidP="005019F5">
      <w:pPr>
        <w:ind w:firstLine="1134"/>
        <w:jc w:val="both"/>
        <w:rPr>
          <w:rFonts w:eastAsia="Calibri"/>
        </w:rPr>
      </w:pPr>
    </w:p>
    <w:p w14:paraId="4B93C096" w14:textId="77777777" w:rsidR="007B7EF6" w:rsidRDefault="007B7EF6" w:rsidP="005019F5">
      <w:pPr>
        <w:ind w:firstLine="1134"/>
        <w:jc w:val="both"/>
        <w:rPr>
          <w:rFonts w:eastAsia="Calibri"/>
        </w:rPr>
      </w:pPr>
    </w:p>
    <w:p w14:paraId="60D5764D" w14:textId="77777777" w:rsidR="007B7EF6" w:rsidRDefault="007B7EF6" w:rsidP="005019F5">
      <w:pPr>
        <w:ind w:firstLine="1134"/>
        <w:jc w:val="both"/>
        <w:rPr>
          <w:rFonts w:eastAsia="Calibri"/>
        </w:rPr>
      </w:pPr>
    </w:p>
    <w:p w14:paraId="52E9EF9C" w14:textId="77777777" w:rsidR="007B7EF6" w:rsidRDefault="007B7EF6" w:rsidP="005019F5">
      <w:pPr>
        <w:ind w:firstLine="1134"/>
        <w:jc w:val="both"/>
        <w:rPr>
          <w:rFonts w:eastAsia="Calibri"/>
        </w:rPr>
      </w:pPr>
    </w:p>
    <w:p w14:paraId="3E8D0BC8" w14:textId="77777777" w:rsidR="00646C1C" w:rsidRDefault="00646C1C" w:rsidP="00690A45">
      <w:pPr>
        <w:ind w:firstLine="425"/>
        <w:contextualSpacing/>
        <w:jc w:val="both"/>
        <w:rPr>
          <w:rFonts w:eastAsia="Calibri"/>
        </w:rPr>
      </w:pPr>
    </w:p>
    <w:p w14:paraId="7FD67A9F" w14:textId="204F8AA0" w:rsidR="008A1C5F" w:rsidRDefault="008A1C5F" w:rsidP="00605401">
      <w:pPr>
        <w:spacing w:line="276" w:lineRule="auto"/>
        <w:ind w:firstLine="567"/>
        <w:contextualSpacing/>
        <w:jc w:val="both"/>
        <w:rPr>
          <w:rFonts w:eastAsia="Calibri"/>
        </w:rPr>
      </w:pPr>
      <w:r w:rsidRPr="008A1C5F">
        <w:rPr>
          <w:rFonts w:eastAsia="Calibri"/>
        </w:rPr>
        <w:t xml:space="preserve">Referring to Table 13, the Sobel test results indicate a Sobel-test value of |-0.431|, which is ≤ 1.96, and a p-value of 0.666, which is ≥ 0.05. Based on these criteria, it can be concluded that the </w:t>
      </w:r>
      <w:r>
        <w:rPr>
          <w:rFonts w:eastAsia="Calibri"/>
        </w:rPr>
        <w:t>DER</w:t>
      </w:r>
      <w:r w:rsidRPr="008A1C5F">
        <w:rPr>
          <w:rFonts w:eastAsia="Calibri"/>
        </w:rPr>
        <w:t xml:space="preserve"> does not mediate the effect of CEO Compensation on Return on Assets. Therefore, the eighth hypothesis (H8) in this study is not supported.</w:t>
      </w:r>
    </w:p>
    <w:p w14:paraId="2C1189D7" w14:textId="77777777" w:rsidR="008A1C5F" w:rsidRDefault="008A1C5F" w:rsidP="00605401">
      <w:pPr>
        <w:spacing w:line="276" w:lineRule="auto"/>
        <w:ind w:firstLine="567"/>
        <w:contextualSpacing/>
        <w:jc w:val="both"/>
        <w:rPr>
          <w:rFonts w:eastAsia="Calibri"/>
        </w:rPr>
      </w:pPr>
    </w:p>
    <w:p w14:paraId="582032AA" w14:textId="622B2404" w:rsidR="005019F5" w:rsidRPr="00605401" w:rsidRDefault="005019F5" w:rsidP="00605401">
      <w:pPr>
        <w:spacing w:line="276" w:lineRule="auto"/>
        <w:ind w:firstLine="567"/>
        <w:contextualSpacing/>
        <w:jc w:val="both"/>
        <w:rPr>
          <w:rFonts w:eastAsia="Calibri"/>
          <w:shd w:val="clear" w:color="auto" w:fill="FFFFFF"/>
        </w:rPr>
      </w:pPr>
      <w:r w:rsidRPr="00605401">
        <w:rPr>
          <w:rFonts w:eastAsia="Calibri"/>
          <w:shd w:val="clear" w:color="auto" w:fill="FFFFFF"/>
        </w:rPr>
        <w:t xml:space="preserve"> </w:t>
      </w:r>
    </w:p>
    <w:p w14:paraId="66447B92" w14:textId="4A326F80" w:rsidR="005019F5" w:rsidRPr="00605401" w:rsidRDefault="001947C0" w:rsidP="005019F5">
      <w:pPr>
        <w:spacing w:after="200"/>
        <w:jc w:val="center"/>
        <w:rPr>
          <w:rFonts w:eastAsia="Calibri"/>
          <w:b/>
          <w:bCs/>
          <w:sz w:val="22"/>
          <w:szCs w:val="22"/>
          <w:lang w:val="id-ID"/>
        </w:rPr>
      </w:pPr>
      <w:bookmarkStart w:id="27" w:name="_Toc177805075"/>
      <w:r w:rsidRPr="00605401">
        <w:rPr>
          <w:rFonts w:eastAsia="Calibri"/>
          <w:noProof/>
          <w:sz w:val="22"/>
          <w:szCs w:val="22"/>
        </w:rPr>
        <w:lastRenderedPageBreak/>
        <w:drawing>
          <wp:anchor distT="0" distB="0" distL="114300" distR="114300" simplePos="0" relativeHeight="251659264" behindDoc="1" locked="0" layoutInCell="1" allowOverlap="1" wp14:anchorId="2880757F" wp14:editId="023BF341">
            <wp:simplePos x="0" y="0"/>
            <wp:positionH relativeFrom="column">
              <wp:posOffset>434975</wp:posOffset>
            </wp:positionH>
            <wp:positionV relativeFrom="paragraph">
              <wp:posOffset>319405</wp:posOffset>
            </wp:positionV>
            <wp:extent cx="4724400" cy="1171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1171575"/>
                    </a:xfrm>
                    <a:prstGeom prst="rect">
                      <a:avLst/>
                    </a:prstGeom>
                    <a:noFill/>
                    <a:ln>
                      <a:noFill/>
                    </a:ln>
                  </pic:spPr>
                </pic:pic>
              </a:graphicData>
            </a:graphic>
          </wp:anchor>
        </w:drawing>
      </w:r>
      <w:r w:rsidR="00690A45" w:rsidRPr="00605401">
        <w:rPr>
          <w:rFonts w:eastAsia="Calibri"/>
          <w:b/>
          <w:sz w:val="22"/>
          <w:szCs w:val="22"/>
          <w:lang w:val="en-ID"/>
        </w:rPr>
        <w:t xml:space="preserve">Table </w:t>
      </w:r>
      <w:r w:rsidR="005019F5" w:rsidRPr="00605401">
        <w:rPr>
          <w:rFonts w:eastAsia="Calibri"/>
          <w:b/>
          <w:sz w:val="22"/>
          <w:szCs w:val="22"/>
          <w:lang w:val="en-ID"/>
        </w:rPr>
        <w:fldChar w:fldCharType="begin"/>
      </w:r>
      <w:r w:rsidR="005019F5" w:rsidRPr="00605401">
        <w:rPr>
          <w:rFonts w:eastAsia="Calibri"/>
          <w:b/>
          <w:sz w:val="22"/>
          <w:szCs w:val="22"/>
          <w:lang w:val="en-ID"/>
        </w:rPr>
        <w:instrText xml:space="preserve"> SEQ Tabel_4. \* ARABIC </w:instrText>
      </w:r>
      <w:r w:rsidR="005019F5" w:rsidRPr="00605401">
        <w:rPr>
          <w:rFonts w:eastAsia="Calibri"/>
          <w:b/>
          <w:sz w:val="22"/>
          <w:szCs w:val="22"/>
          <w:lang w:val="en-ID"/>
        </w:rPr>
        <w:fldChar w:fldCharType="separate"/>
      </w:r>
      <w:r w:rsidR="003E38E4">
        <w:rPr>
          <w:rFonts w:eastAsia="Calibri"/>
          <w:b/>
          <w:noProof/>
          <w:sz w:val="22"/>
          <w:szCs w:val="22"/>
          <w:lang w:val="en-ID"/>
        </w:rPr>
        <w:t>10</w:t>
      </w:r>
      <w:r w:rsidR="005019F5" w:rsidRPr="00605401">
        <w:rPr>
          <w:rFonts w:eastAsia="Calibri"/>
          <w:b/>
          <w:sz w:val="22"/>
          <w:szCs w:val="22"/>
          <w:lang w:val="en-ID"/>
        </w:rPr>
        <w:fldChar w:fldCharType="end"/>
      </w:r>
      <w:r w:rsidR="00605401" w:rsidRPr="00605401">
        <w:rPr>
          <w:rFonts w:eastAsia="Calibri"/>
          <w:b/>
          <w:sz w:val="22"/>
          <w:szCs w:val="22"/>
          <w:lang w:val="en-ID"/>
        </w:rPr>
        <w:br/>
      </w:r>
      <w:r w:rsidR="005019F5" w:rsidRPr="00605401">
        <w:rPr>
          <w:rFonts w:eastAsia="Calibri"/>
          <w:sz w:val="22"/>
          <w:szCs w:val="22"/>
          <w:lang w:val="en-ID"/>
        </w:rPr>
        <w:t xml:space="preserve"> </w:t>
      </w:r>
      <w:r w:rsidR="005019F5" w:rsidRPr="00605401">
        <w:rPr>
          <w:rFonts w:eastAsia="Calibri"/>
          <w:b/>
          <w:bCs/>
          <w:sz w:val="22"/>
          <w:szCs w:val="22"/>
          <w:lang w:val="en-ID"/>
        </w:rPr>
        <w:t>Output Results of Sobel Test Variable X2, Z, Y</w:t>
      </w:r>
      <w:bookmarkEnd w:id="27"/>
    </w:p>
    <w:p w14:paraId="6C458BBE" w14:textId="2F7D2B4A" w:rsidR="005019F5" w:rsidRPr="001947C0" w:rsidRDefault="005019F5" w:rsidP="001947C0">
      <w:pPr>
        <w:ind w:left="851"/>
        <w:jc w:val="both"/>
        <w:rPr>
          <w:rFonts w:eastAsia="Calibri"/>
          <w:lang w:val="id-ID"/>
        </w:rPr>
      </w:pPr>
    </w:p>
    <w:p w14:paraId="254B8568" w14:textId="77777777" w:rsidR="001947C0" w:rsidRDefault="001947C0" w:rsidP="005019F5">
      <w:pPr>
        <w:ind w:left="993"/>
        <w:jc w:val="both"/>
        <w:rPr>
          <w:rFonts w:eastAsia="Calibri"/>
          <w:lang w:val="id-ID"/>
        </w:rPr>
      </w:pPr>
    </w:p>
    <w:p w14:paraId="6CE059F0" w14:textId="77777777" w:rsidR="001947C0" w:rsidRDefault="001947C0" w:rsidP="005019F5">
      <w:pPr>
        <w:ind w:left="993"/>
        <w:jc w:val="both"/>
        <w:rPr>
          <w:rFonts w:eastAsia="Calibri"/>
          <w:lang w:val="id-ID"/>
        </w:rPr>
      </w:pPr>
    </w:p>
    <w:p w14:paraId="43200475" w14:textId="77777777" w:rsidR="001947C0" w:rsidRDefault="001947C0" w:rsidP="005019F5">
      <w:pPr>
        <w:ind w:left="993"/>
        <w:jc w:val="both"/>
        <w:rPr>
          <w:rFonts w:eastAsia="Calibri"/>
          <w:lang w:val="id-ID"/>
        </w:rPr>
      </w:pPr>
    </w:p>
    <w:p w14:paraId="4B4539F3" w14:textId="77777777" w:rsidR="001947C0" w:rsidRDefault="001947C0" w:rsidP="005019F5">
      <w:pPr>
        <w:ind w:left="993"/>
        <w:jc w:val="both"/>
        <w:rPr>
          <w:rFonts w:eastAsia="Calibri"/>
          <w:lang w:val="id-ID"/>
        </w:rPr>
      </w:pPr>
    </w:p>
    <w:p w14:paraId="0F79845C" w14:textId="77777777" w:rsidR="001947C0" w:rsidRDefault="001947C0" w:rsidP="005019F5">
      <w:pPr>
        <w:ind w:left="993"/>
        <w:jc w:val="both"/>
        <w:rPr>
          <w:rFonts w:eastAsia="Calibri"/>
          <w:lang w:val="id-ID"/>
        </w:rPr>
      </w:pPr>
    </w:p>
    <w:p w14:paraId="6D0C1DDC" w14:textId="77777777" w:rsidR="00605401" w:rsidRDefault="00605401" w:rsidP="00690A45">
      <w:pPr>
        <w:ind w:firstLine="425"/>
        <w:contextualSpacing/>
        <w:jc w:val="both"/>
        <w:rPr>
          <w:rFonts w:eastAsia="Calibri"/>
          <w:lang w:val="id-ID"/>
        </w:rPr>
      </w:pPr>
      <w:bookmarkStart w:id="28" w:name="_Toc177805869"/>
      <w:bookmarkEnd w:id="24"/>
    </w:p>
    <w:p w14:paraId="0B9B59B7" w14:textId="1E710FDB" w:rsidR="00605401" w:rsidRPr="00605401" w:rsidRDefault="00D84105" w:rsidP="00605401">
      <w:pPr>
        <w:spacing w:line="276" w:lineRule="auto"/>
        <w:ind w:firstLine="567"/>
        <w:contextualSpacing/>
        <w:jc w:val="both"/>
        <w:rPr>
          <w:rFonts w:eastAsia="Calibri"/>
          <w:shd w:val="clear" w:color="auto" w:fill="FFFFFF"/>
        </w:rPr>
      </w:pPr>
      <w:r w:rsidRPr="00D84105">
        <w:rPr>
          <w:rFonts w:eastAsia="Calibri"/>
        </w:rPr>
        <w:t xml:space="preserve">As shown in Table 14, the Sobel test yielded a test value of 2.102, exceeding the threshold of 1.96, and a p-value of 0.035, which is greater than 0.05. Based on these results, it can be concluded that the </w:t>
      </w:r>
      <w:r>
        <w:rPr>
          <w:rFonts w:eastAsia="Calibri"/>
        </w:rPr>
        <w:t>DER</w:t>
      </w:r>
      <w:r w:rsidRPr="00D84105">
        <w:rPr>
          <w:rFonts w:eastAsia="Calibri"/>
        </w:rPr>
        <w:t xml:space="preserve"> serves as a mediating factor in the relationship between CEO Managerial Ability and </w:t>
      </w:r>
      <w:r>
        <w:rPr>
          <w:rFonts w:eastAsia="Calibri"/>
        </w:rPr>
        <w:t>ROA</w:t>
      </w:r>
      <w:r w:rsidRPr="00D84105">
        <w:rPr>
          <w:rFonts w:eastAsia="Calibri"/>
        </w:rPr>
        <w:t xml:space="preserve">. Therefore, the ninth hypothesis (H9) in this study is supported. The mediating effect of the </w:t>
      </w:r>
      <w:r>
        <w:rPr>
          <w:rFonts w:eastAsia="Calibri"/>
        </w:rPr>
        <w:t>DER</w:t>
      </w:r>
      <w:r w:rsidRPr="00D84105">
        <w:rPr>
          <w:rFonts w:eastAsia="Calibri"/>
        </w:rPr>
        <w:t xml:space="preserve"> Ratio is considered partial, as CEO Managerial Ability continues to have a direct impact on Return on Assets even in the absence of this mediating variable.</w:t>
      </w:r>
      <w:r w:rsidR="005019F5" w:rsidRPr="00605401">
        <w:rPr>
          <w:rFonts w:eastAsia="Calibri"/>
          <w:shd w:val="clear" w:color="auto" w:fill="FFFFFF"/>
        </w:rPr>
        <w:t xml:space="preserve"> </w:t>
      </w:r>
    </w:p>
    <w:p w14:paraId="47C25CF5" w14:textId="3D6FBEBC" w:rsidR="005019F5" w:rsidRPr="00605401" w:rsidRDefault="001947C0" w:rsidP="00605401">
      <w:pPr>
        <w:spacing w:after="200"/>
        <w:jc w:val="center"/>
        <w:rPr>
          <w:rFonts w:eastAsia="Calibri"/>
          <w:b/>
          <w:bCs/>
          <w:sz w:val="22"/>
          <w:szCs w:val="22"/>
          <w:lang w:val="id-ID"/>
        </w:rPr>
      </w:pPr>
      <w:bookmarkStart w:id="29" w:name="_Toc177805076"/>
      <w:r w:rsidRPr="00605401">
        <w:rPr>
          <w:rFonts w:eastAsia="Calibri"/>
          <w:noProof/>
          <w:sz w:val="22"/>
          <w:szCs w:val="22"/>
        </w:rPr>
        <w:drawing>
          <wp:anchor distT="0" distB="0" distL="114300" distR="114300" simplePos="0" relativeHeight="251658240" behindDoc="1" locked="0" layoutInCell="1" allowOverlap="1" wp14:anchorId="632862D3" wp14:editId="0A4E3E03">
            <wp:simplePos x="0" y="0"/>
            <wp:positionH relativeFrom="column">
              <wp:posOffset>352425</wp:posOffset>
            </wp:positionH>
            <wp:positionV relativeFrom="paragraph">
              <wp:posOffset>356235</wp:posOffset>
            </wp:positionV>
            <wp:extent cx="4429125" cy="1171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1171575"/>
                    </a:xfrm>
                    <a:prstGeom prst="rect">
                      <a:avLst/>
                    </a:prstGeom>
                    <a:noFill/>
                    <a:ln>
                      <a:noFill/>
                    </a:ln>
                  </pic:spPr>
                </pic:pic>
              </a:graphicData>
            </a:graphic>
          </wp:anchor>
        </w:drawing>
      </w:r>
      <w:r w:rsidR="005019F5" w:rsidRPr="00605401">
        <w:rPr>
          <w:rFonts w:eastAsia="Calibri"/>
          <w:b/>
          <w:sz w:val="22"/>
          <w:szCs w:val="22"/>
          <w:lang w:val="en-ID"/>
        </w:rPr>
        <w:t xml:space="preserve">Table </w:t>
      </w:r>
      <w:r w:rsidR="005019F5" w:rsidRPr="00605401">
        <w:rPr>
          <w:rFonts w:eastAsia="Calibri"/>
          <w:b/>
          <w:sz w:val="22"/>
          <w:szCs w:val="22"/>
          <w:lang w:val="en-ID"/>
        </w:rPr>
        <w:fldChar w:fldCharType="begin"/>
      </w:r>
      <w:r w:rsidR="005019F5" w:rsidRPr="00605401">
        <w:rPr>
          <w:rFonts w:eastAsia="Calibri"/>
          <w:b/>
          <w:sz w:val="22"/>
          <w:szCs w:val="22"/>
          <w:lang w:val="en-ID"/>
        </w:rPr>
        <w:instrText xml:space="preserve"> SEQ Tabel_4. \* ARABIC </w:instrText>
      </w:r>
      <w:r w:rsidR="005019F5" w:rsidRPr="00605401">
        <w:rPr>
          <w:rFonts w:eastAsia="Calibri"/>
          <w:b/>
          <w:sz w:val="22"/>
          <w:szCs w:val="22"/>
          <w:lang w:val="en-ID"/>
        </w:rPr>
        <w:fldChar w:fldCharType="separate"/>
      </w:r>
      <w:r w:rsidR="003E38E4">
        <w:rPr>
          <w:rFonts w:eastAsia="Calibri"/>
          <w:b/>
          <w:noProof/>
          <w:sz w:val="22"/>
          <w:szCs w:val="22"/>
          <w:lang w:val="en-ID"/>
        </w:rPr>
        <w:t>11</w:t>
      </w:r>
      <w:r w:rsidR="005019F5" w:rsidRPr="00605401">
        <w:rPr>
          <w:rFonts w:eastAsia="Calibri"/>
          <w:b/>
          <w:sz w:val="22"/>
          <w:szCs w:val="22"/>
          <w:lang w:val="en-ID"/>
        </w:rPr>
        <w:fldChar w:fldCharType="end"/>
      </w:r>
      <w:r w:rsidR="005019F5" w:rsidRPr="00605401">
        <w:rPr>
          <w:rFonts w:eastAsia="Calibri"/>
          <w:b/>
          <w:bCs/>
          <w:sz w:val="22"/>
          <w:szCs w:val="22"/>
          <w:lang w:val="en-ID"/>
        </w:rPr>
        <w:t xml:space="preserve"> </w:t>
      </w:r>
      <w:r w:rsidR="00605401" w:rsidRPr="00605401">
        <w:rPr>
          <w:rFonts w:eastAsia="Calibri"/>
          <w:b/>
          <w:bCs/>
          <w:sz w:val="22"/>
          <w:szCs w:val="22"/>
          <w:lang w:val="en-ID"/>
        </w:rPr>
        <w:br/>
      </w:r>
      <w:r w:rsidR="005019F5" w:rsidRPr="00605401">
        <w:rPr>
          <w:rFonts w:eastAsia="Calibri"/>
          <w:b/>
          <w:bCs/>
          <w:sz w:val="22"/>
          <w:szCs w:val="22"/>
          <w:lang w:val="en-ID"/>
        </w:rPr>
        <w:t>Output Results of Sobel Test Variable X3, Z, Y</w:t>
      </w:r>
      <w:bookmarkEnd w:id="29"/>
    </w:p>
    <w:p w14:paraId="0674F86D" w14:textId="57291E61" w:rsidR="005019F5" w:rsidRPr="001947C0" w:rsidRDefault="005019F5" w:rsidP="005019F5">
      <w:pPr>
        <w:ind w:left="851"/>
        <w:jc w:val="center"/>
        <w:rPr>
          <w:rFonts w:eastAsia="Calibri"/>
          <w:lang w:val="id-ID"/>
        </w:rPr>
      </w:pPr>
    </w:p>
    <w:p w14:paraId="4875AC6F" w14:textId="77777777" w:rsidR="001947C0" w:rsidRDefault="005019F5" w:rsidP="005019F5">
      <w:pPr>
        <w:ind w:left="720" w:firstLine="131"/>
        <w:jc w:val="both"/>
        <w:rPr>
          <w:rFonts w:eastAsia="Calibri"/>
        </w:rPr>
      </w:pPr>
      <w:r w:rsidRPr="001947C0">
        <w:rPr>
          <w:rFonts w:eastAsia="Calibri"/>
        </w:rPr>
        <w:t xml:space="preserve"> </w:t>
      </w:r>
    </w:p>
    <w:p w14:paraId="6AF932CD" w14:textId="77777777" w:rsidR="001947C0" w:rsidRDefault="001947C0" w:rsidP="005019F5">
      <w:pPr>
        <w:ind w:left="720" w:firstLine="131"/>
        <w:jc w:val="both"/>
        <w:rPr>
          <w:rFonts w:eastAsia="Calibri"/>
        </w:rPr>
      </w:pPr>
    </w:p>
    <w:p w14:paraId="3BC885BB" w14:textId="77777777" w:rsidR="001947C0" w:rsidRDefault="001947C0" w:rsidP="005019F5">
      <w:pPr>
        <w:ind w:left="720" w:firstLine="131"/>
        <w:jc w:val="both"/>
        <w:rPr>
          <w:rFonts w:eastAsia="Calibri"/>
        </w:rPr>
      </w:pPr>
    </w:p>
    <w:p w14:paraId="40E9E027" w14:textId="77777777" w:rsidR="001947C0" w:rsidRDefault="001947C0" w:rsidP="005019F5">
      <w:pPr>
        <w:ind w:left="720" w:firstLine="131"/>
        <w:jc w:val="both"/>
        <w:rPr>
          <w:rFonts w:eastAsia="Calibri"/>
        </w:rPr>
      </w:pPr>
    </w:p>
    <w:p w14:paraId="2A4CB2A8" w14:textId="77777777" w:rsidR="001947C0" w:rsidRDefault="001947C0" w:rsidP="005019F5">
      <w:pPr>
        <w:ind w:left="720" w:firstLine="131"/>
        <w:jc w:val="both"/>
        <w:rPr>
          <w:rFonts w:eastAsia="Calibri"/>
        </w:rPr>
      </w:pPr>
    </w:p>
    <w:p w14:paraId="5C51754E" w14:textId="76ADA25F" w:rsidR="00690A45" w:rsidRPr="001947C0" w:rsidRDefault="005019F5" w:rsidP="005019F5">
      <w:pPr>
        <w:ind w:left="720" w:firstLine="131"/>
        <w:jc w:val="both"/>
        <w:rPr>
          <w:rFonts w:eastAsia="Calibri"/>
          <w:lang w:val="id-ID"/>
        </w:rPr>
      </w:pPr>
      <w:r w:rsidRPr="001947C0">
        <w:rPr>
          <w:rFonts w:eastAsia="Calibri"/>
        </w:rPr>
        <w:t xml:space="preserve"> </w:t>
      </w:r>
    </w:p>
    <w:p w14:paraId="64215A6D" w14:textId="2A54119B" w:rsidR="002D4AE0" w:rsidRDefault="00AD7C75" w:rsidP="00605401">
      <w:pPr>
        <w:spacing w:line="276" w:lineRule="auto"/>
        <w:ind w:firstLine="540"/>
        <w:contextualSpacing/>
        <w:jc w:val="both"/>
        <w:rPr>
          <w:rFonts w:eastAsia="Calibri"/>
          <w:shd w:val="clear" w:color="auto" w:fill="FFFFFF"/>
        </w:rPr>
      </w:pPr>
      <w:r w:rsidRPr="00AD7C75">
        <w:rPr>
          <w:rFonts w:eastAsia="Calibri"/>
        </w:rPr>
        <w:t xml:space="preserve">Referring to Table 15, the Sobel test results indicate a test value of |-1.055|, which is within the threshold of 1.96, and a p-value of 0.291, exceeding 0.05. Based on these criteria, it can be concluded that the </w:t>
      </w:r>
      <w:r>
        <w:rPr>
          <w:rFonts w:eastAsia="Calibri"/>
        </w:rPr>
        <w:t>DER</w:t>
      </w:r>
      <w:r w:rsidRPr="00AD7C75">
        <w:rPr>
          <w:rFonts w:eastAsia="Calibri"/>
        </w:rPr>
        <w:t xml:space="preserve"> does not mediate the effect of CEO Tenure on Return on Assets. Therefore, the tenth hypothesis (H10) in this study is not supported.</w:t>
      </w:r>
    </w:p>
    <w:p w14:paraId="5A5912D1" w14:textId="0198F5FB" w:rsidR="005019F5" w:rsidRPr="00605401" w:rsidRDefault="005019F5" w:rsidP="00605401">
      <w:pPr>
        <w:spacing w:line="276" w:lineRule="auto"/>
        <w:ind w:firstLine="540"/>
        <w:contextualSpacing/>
        <w:jc w:val="both"/>
        <w:rPr>
          <w:rFonts w:eastAsia="Calibri"/>
          <w:shd w:val="clear" w:color="auto" w:fill="FFFFFF"/>
          <w:lang w:val="id-ID"/>
        </w:rPr>
      </w:pPr>
      <w:r w:rsidRPr="00605401">
        <w:rPr>
          <w:rFonts w:eastAsia="Calibri"/>
          <w:shd w:val="clear" w:color="auto" w:fill="FFFFFF"/>
        </w:rPr>
        <w:t xml:space="preserve"> </w:t>
      </w:r>
      <w:bookmarkEnd w:id="28"/>
    </w:p>
    <w:p w14:paraId="1C119DE1" w14:textId="77777777" w:rsidR="00B25FC9" w:rsidRPr="0032202E" w:rsidRDefault="00E37A30" w:rsidP="0032202E">
      <w:pPr>
        <w:pStyle w:val="Body"/>
        <w:spacing w:line="276" w:lineRule="auto"/>
        <w:ind w:firstLine="0"/>
        <w:rPr>
          <w:bCs/>
          <w:sz w:val="24"/>
          <w:szCs w:val="24"/>
        </w:rPr>
      </w:pPr>
      <w:r w:rsidRPr="00667377">
        <w:rPr>
          <w:b/>
          <w:sz w:val="28"/>
          <w:szCs w:val="28"/>
        </w:rPr>
        <w:t>Conclusion</w:t>
      </w:r>
    </w:p>
    <w:p w14:paraId="3A301BB2" w14:textId="1EC6AE40" w:rsidR="00605401" w:rsidRDefault="00605401" w:rsidP="00605401">
      <w:pPr>
        <w:pStyle w:val="Body"/>
        <w:spacing w:line="276" w:lineRule="auto"/>
        <w:rPr>
          <w:bCs/>
          <w:sz w:val="24"/>
          <w:szCs w:val="24"/>
        </w:rPr>
      </w:pPr>
      <w:r w:rsidRPr="00605401">
        <w:rPr>
          <w:bCs/>
          <w:sz w:val="24"/>
          <w:szCs w:val="24"/>
        </w:rPr>
        <w:t xml:space="preserve">The study found that CEO Compensation has no positive effect on DER and ROA, which means that the compensation received by CEOs does not directly increase the </w:t>
      </w:r>
      <w:r w:rsidR="0031411E">
        <w:rPr>
          <w:bCs/>
          <w:sz w:val="24"/>
          <w:szCs w:val="24"/>
        </w:rPr>
        <w:t>DER</w:t>
      </w:r>
      <w:r w:rsidRPr="00605401">
        <w:rPr>
          <w:bCs/>
          <w:sz w:val="24"/>
          <w:szCs w:val="24"/>
        </w:rPr>
        <w:t xml:space="preserve"> or the effectiveness of using assets to generate profits. CEO Managerial Ability shows a negative effect on DER, but no positive effect on ROA, indicating that CEO Managerial Ability can reduce a company's dependence on debt but does not directly improve the company's performance in generating profits from assets. CEO Tenure, or the length of the CEO's tenure, also does not have a positive influence on DER or ROA. </w:t>
      </w:r>
    </w:p>
    <w:p w14:paraId="62A33F79" w14:textId="2A42D83D" w:rsidR="00605401" w:rsidRPr="00605401" w:rsidRDefault="00D74B3A" w:rsidP="00605401">
      <w:pPr>
        <w:pStyle w:val="Body"/>
        <w:spacing w:line="276" w:lineRule="auto"/>
        <w:rPr>
          <w:bCs/>
          <w:sz w:val="24"/>
          <w:szCs w:val="24"/>
        </w:rPr>
      </w:pPr>
      <w:r w:rsidRPr="00D74B3A">
        <w:rPr>
          <w:bCs/>
          <w:sz w:val="24"/>
          <w:szCs w:val="24"/>
        </w:rPr>
        <w:t xml:space="preserve">Moreover, the findings reveal that the DER negatively impacts ROA, indicating that an increase in the </w:t>
      </w:r>
      <w:r>
        <w:rPr>
          <w:bCs/>
          <w:sz w:val="24"/>
          <w:szCs w:val="24"/>
        </w:rPr>
        <w:t>DER</w:t>
      </w:r>
      <w:r w:rsidRPr="00D74B3A">
        <w:rPr>
          <w:bCs/>
          <w:sz w:val="24"/>
          <w:szCs w:val="24"/>
        </w:rPr>
        <w:t xml:space="preserve"> leads to a decline in the company's profitability. While DER does not act as a mediator in the relationship between CEO Compensation and CEO Tenure on ROA, it fully mediates the effect of CEO Managerial Ability on ROA. This suggests that a CEO's managerial skills exert a direct influence on ROA, regardless of </w:t>
      </w:r>
      <w:r w:rsidRPr="00D74B3A">
        <w:rPr>
          <w:bCs/>
          <w:sz w:val="24"/>
          <w:szCs w:val="24"/>
        </w:rPr>
        <w:lastRenderedPageBreak/>
        <w:t>DER's presence, whereas the effects of CEO Compensation and Tenure do not demonstrate the same significance.</w:t>
      </w:r>
    </w:p>
    <w:p w14:paraId="3A5B2171" w14:textId="77777777" w:rsidR="00605401" w:rsidRDefault="00605401" w:rsidP="00F21EE0">
      <w:pPr>
        <w:pStyle w:val="Body"/>
        <w:ind w:firstLine="0"/>
        <w:jc w:val="center"/>
        <w:rPr>
          <w:b/>
          <w:sz w:val="24"/>
          <w:szCs w:val="24"/>
        </w:rPr>
      </w:pPr>
    </w:p>
    <w:p w14:paraId="6DD09C5E" w14:textId="77777777" w:rsidR="009A4E41" w:rsidRDefault="009A4E41" w:rsidP="00F21EE0">
      <w:pPr>
        <w:pStyle w:val="Body"/>
        <w:ind w:firstLine="0"/>
        <w:jc w:val="center"/>
        <w:rPr>
          <w:b/>
          <w:sz w:val="24"/>
          <w:szCs w:val="24"/>
        </w:rPr>
      </w:pPr>
    </w:p>
    <w:p w14:paraId="3BF9E50C" w14:textId="77777777" w:rsidR="009A4E41" w:rsidRDefault="009A4E41" w:rsidP="00F21EE0">
      <w:pPr>
        <w:pStyle w:val="Body"/>
        <w:ind w:firstLine="0"/>
        <w:jc w:val="center"/>
        <w:rPr>
          <w:b/>
          <w:sz w:val="24"/>
          <w:szCs w:val="24"/>
        </w:rPr>
      </w:pPr>
    </w:p>
    <w:p w14:paraId="09AD0F98" w14:textId="77777777" w:rsidR="009A4E41" w:rsidRDefault="009A4E41" w:rsidP="00F21EE0">
      <w:pPr>
        <w:pStyle w:val="Body"/>
        <w:ind w:firstLine="0"/>
        <w:jc w:val="center"/>
        <w:rPr>
          <w:b/>
          <w:sz w:val="24"/>
          <w:szCs w:val="24"/>
        </w:rPr>
      </w:pPr>
    </w:p>
    <w:p w14:paraId="4A7387D1" w14:textId="77777777" w:rsidR="009A4E41" w:rsidRDefault="009A4E41" w:rsidP="00F21EE0">
      <w:pPr>
        <w:pStyle w:val="Body"/>
        <w:ind w:firstLine="0"/>
        <w:jc w:val="center"/>
        <w:rPr>
          <w:b/>
          <w:sz w:val="24"/>
          <w:szCs w:val="24"/>
        </w:rPr>
      </w:pPr>
    </w:p>
    <w:p w14:paraId="0187886A" w14:textId="77777777" w:rsidR="009A4E41" w:rsidRDefault="009A4E41" w:rsidP="00F21EE0">
      <w:pPr>
        <w:pStyle w:val="Body"/>
        <w:ind w:firstLine="0"/>
        <w:jc w:val="center"/>
        <w:rPr>
          <w:b/>
          <w:sz w:val="24"/>
          <w:szCs w:val="24"/>
        </w:rPr>
      </w:pPr>
    </w:p>
    <w:p w14:paraId="6B511791" w14:textId="77777777" w:rsidR="009A4E41" w:rsidRDefault="009A4E41" w:rsidP="00F21EE0">
      <w:pPr>
        <w:pStyle w:val="Body"/>
        <w:ind w:firstLine="0"/>
        <w:jc w:val="center"/>
        <w:rPr>
          <w:b/>
          <w:sz w:val="24"/>
          <w:szCs w:val="24"/>
        </w:rPr>
      </w:pPr>
    </w:p>
    <w:p w14:paraId="64457624" w14:textId="77777777" w:rsidR="009A4E41" w:rsidRDefault="009A4E41" w:rsidP="00F21EE0">
      <w:pPr>
        <w:pStyle w:val="Body"/>
        <w:ind w:firstLine="0"/>
        <w:jc w:val="center"/>
        <w:rPr>
          <w:b/>
          <w:sz w:val="24"/>
          <w:szCs w:val="24"/>
        </w:rPr>
      </w:pPr>
    </w:p>
    <w:p w14:paraId="35D9B072" w14:textId="77777777" w:rsidR="009A4E41" w:rsidRDefault="009A4E41" w:rsidP="00F21EE0">
      <w:pPr>
        <w:pStyle w:val="Body"/>
        <w:ind w:firstLine="0"/>
        <w:jc w:val="center"/>
        <w:rPr>
          <w:b/>
          <w:sz w:val="24"/>
          <w:szCs w:val="24"/>
        </w:rPr>
      </w:pPr>
    </w:p>
    <w:p w14:paraId="32ED0D93" w14:textId="77777777" w:rsidR="009A4E41" w:rsidRDefault="009A4E41" w:rsidP="00F21EE0">
      <w:pPr>
        <w:pStyle w:val="Body"/>
        <w:ind w:firstLine="0"/>
        <w:jc w:val="center"/>
        <w:rPr>
          <w:b/>
          <w:sz w:val="24"/>
          <w:szCs w:val="24"/>
        </w:rPr>
      </w:pPr>
    </w:p>
    <w:p w14:paraId="53E624F5" w14:textId="77777777" w:rsidR="009A4E41" w:rsidRDefault="009A4E41" w:rsidP="00F21EE0">
      <w:pPr>
        <w:pStyle w:val="Body"/>
        <w:ind w:firstLine="0"/>
        <w:jc w:val="center"/>
        <w:rPr>
          <w:b/>
          <w:sz w:val="24"/>
          <w:szCs w:val="24"/>
        </w:rPr>
      </w:pPr>
    </w:p>
    <w:p w14:paraId="7B398B1F" w14:textId="77777777" w:rsidR="009A4E41" w:rsidRDefault="009A4E41" w:rsidP="00F21EE0">
      <w:pPr>
        <w:pStyle w:val="Body"/>
        <w:ind w:firstLine="0"/>
        <w:jc w:val="center"/>
        <w:rPr>
          <w:b/>
          <w:sz w:val="24"/>
          <w:szCs w:val="24"/>
        </w:rPr>
      </w:pPr>
    </w:p>
    <w:p w14:paraId="7E9C48F1" w14:textId="77777777" w:rsidR="009A4E41" w:rsidRDefault="009A4E41" w:rsidP="00F21EE0">
      <w:pPr>
        <w:pStyle w:val="Body"/>
        <w:ind w:firstLine="0"/>
        <w:jc w:val="center"/>
        <w:rPr>
          <w:b/>
          <w:sz w:val="24"/>
          <w:szCs w:val="24"/>
        </w:rPr>
      </w:pPr>
    </w:p>
    <w:p w14:paraId="46DB7E11" w14:textId="77777777" w:rsidR="009A4E41" w:rsidRDefault="009A4E41" w:rsidP="00F21EE0">
      <w:pPr>
        <w:pStyle w:val="Body"/>
        <w:ind w:firstLine="0"/>
        <w:jc w:val="center"/>
        <w:rPr>
          <w:b/>
          <w:sz w:val="24"/>
          <w:szCs w:val="24"/>
        </w:rPr>
      </w:pPr>
    </w:p>
    <w:p w14:paraId="68AF8C6D" w14:textId="77777777" w:rsidR="009A4E41" w:rsidRDefault="009A4E41" w:rsidP="00F21EE0">
      <w:pPr>
        <w:pStyle w:val="Body"/>
        <w:ind w:firstLine="0"/>
        <w:jc w:val="center"/>
        <w:rPr>
          <w:b/>
          <w:sz w:val="24"/>
          <w:szCs w:val="24"/>
        </w:rPr>
      </w:pPr>
    </w:p>
    <w:p w14:paraId="0C273F3D" w14:textId="77777777" w:rsidR="009A4E41" w:rsidRDefault="009A4E41" w:rsidP="00F21EE0">
      <w:pPr>
        <w:pStyle w:val="Body"/>
        <w:ind w:firstLine="0"/>
        <w:jc w:val="center"/>
        <w:rPr>
          <w:b/>
          <w:sz w:val="24"/>
          <w:szCs w:val="24"/>
        </w:rPr>
      </w:pPr>
    </w:p>
    <w:p w14:paraId="36FB3DBF" w14:textId="77777777" w:rsidR="009A4E41" w:rsidRDefault="009A4E41" w:rsidP="00F21EE0">
      <w:pPr>
        <w:pStyle w:val="Body"/>
        <w:ind w:firstLine="0"/>
        <w:jc w:val="center"/>
        <w:rPr>
          <w:b/>
          <w:sz w:val="24"/>
          <w:szCs w:val="24"/>
        </w:rPr>
      </w:pPr>
    </w:p>
    <w:p w14:paraId="4BEC96CB" w14:textId="77777777" w:rsidR="009A4E41" w:rsidRDefault="009A4E41" w:rsidP="00F21EE0">
      <w:pPr>
        <w:pStyle w:val="Body"/>
        <w:ind w:firstLine="0"/>
        <w:jc w:val="center"/>
        <w:rPr>
          <w:b/>
          <w:sz w:val="24"/>
          <w:szCs w:val="24"/>
        </w:rPr>
      </w:pPr>
    </w:p>
    <w:p w14:paraId="17DE2010" w14:textId="77777777" w:rsidR="009A4E41" w:rsidRDefault="009A4E41" w:rsidP="00F21EE0">
      <w:pPr>
        <w:pStyle w:val="Body"/>
        <w:ind w:firstLine="0"/>
        <w:jc w:val="center"/>
        <w:rPr>
          <w:b/>
          <w:sz w:val="24"/>
          <w:szCs w:val="24"/>
        </w:rPr>
      </w:pPr>
    </w:p>
    <w:p w14:paraId="4AACC265" w14:textId="77777777" w:rsidR="009A4E41" w:rsidRDefault="009A4E41" w:rsidP="00F21EE0">
      <w:pPr>
        <w:pStyle w:val="Body"/>
        <w:ind w:firstLine="0"/>
        <w:jc w:val="center"/>
        <w:rPr>
          <w:b/>
          <w:sz w:val="24"/>
          <w:szCs w:val="24"/>
        </w:rPr>
      </w:pPr>
    </w:p>
    <w:p w14:paraId="090A74A1" w14:textId="77777777" w:rsidR="009A4E41" w:rsidRDefault="009A4E41" w:rsidP="00F21EE0">
      <w:pPr>
        <w:pStyle w:val="Body"/>
        <w:ind w:firstLine="0"/>
        <w:jc w:val="center"/>
        <w:rPr>
          <w:b/>
          <w:sz w:val="24"/>
          <w:szCs w:val="24"/>
        </w:rPr>
      </w:pPr>
    </w:p>
    <w:p w14:paraId="4DC8B8DD" w14:textId="77777777" w:rsidR="009A4E41" w:rsidRDefault="009A4E41" w:rsidP="00F21EE0">
      <w:pPr>
        <w:pStyle w:val="Body"/>
        <w:ind w:firstLine="0"/>
        <w:jc w:val="center"/>
        <w:rPr>
          <w:b/>
          <w:sz w:val="24"/>
          <w:szCs w:val="24"/>
        </w:rPr>
      </w:pPr>
    </w:p>
    <w:p w14:paraId="5A891054" w14:textId="77777777" w:rsidR="009A4E41" w:rsidRDefault="009A4E41" w:rsidP="00F21EE0">
      <w:pPr>
        <w:pStyle w:val="Body"/>
        <w:ind w:firstLine="0"/>
        <w:jc w:val="center"/>
        <w:rPr>
          <w:b/>
          <w:sz w:val="24"/>
          <w:szCs w:val="24"/>
        </w:rPr>
      </w:pPr>
    </w:p>
    <w:p w14:paraId="6FF879A4" w14:textId="77777777" w:rsidR="009A4E41" w:rsidRDefault="009A4E41" w:rsidP="00F21EE0">
      <w:pPr>
        <w:pStyle w:val="Body"/>
        <w:ind w:firstLine="0"/>
        <w:jc w:val="center"/>
        <w:rPr>
          <w:b/>
          <w:sz w:val="24"/>
          <w:szCs w:val="24"/>
        </w:rPr>
      </w:pPr>
    </w:p>
    <w:p w14:paraId="2E76ADC0" w14:textId="77777777" w:rsidR="009A4E41" w:rsidRDefault="009A4E41" w:rsidP="00F21EE0">
      <w:pPr>
        <w:pStyle w:val="Body"/>
        <w:ind w:firstLine="0"/>
        <w:jc w:val="center"/>
        <w:rPr>
          <w:b/>
          <w:sz w:val="24"/>
          <w:szCs w:val="24"/>
        </w:rPr>
      </w:pPr>
    </w:p>
    <w:p w14:paraId="4EC0D8B2" w14:textId="77777777" w:rsidR="009A4E41" w:rsidRDefault="009A4E41" w:rsidP="00F21EE0">
      <w:pPr>
        <w:pStyle w:val="Body"/>
        <w:ind w:firstLine="0"/>
        <w:jc w:val="center"/>
        <w:rPr>
          <w:b/>
          <w:sz w:val="24"/>
          <w:szCs w:val="24"/>
        </w:rPr>
      </w:pPr>
    </w:p>
    <w:p w14:paraId="3532B62A" w14:textId="77777777" w:rsidR="009A4E41" w:rsidRDefault="009A4E41" w:rsidP="00F21EE0">
      <w:pPr>
        <w:pStyle w:val="Body"/>
        <w:ind w:firstLine="0"/>
        <w:jc w:val="center"/>
        <w:rPr>
          <w:b/>
          <w:sz w:val="24"/>
          <w:szCs w:val="24"/>
        </w:rPr>
      </w:pPr>
    </w:p>
    <w:p w14:paraId="44452F33" w14:textId="77777777" w:rsidR="009A4E41" w:rsidRDefault="009A4E41" w:rsidP="00F21EE0">
      <w:pPr>
        <w:pStyle w:val="Body"/>
        <w:ind w:firstLine="0"/>
        <w:jc w:val="center"/>
        <w:rPr>
          <w:b/>
          <w:sz w:val="24"/>
          <w:szCs w:val="24"/>
        </w:rPr>
      </w:pPr>
    </w:p>
    <w:p w14:paraId="39DB651E" w14:textId="77777777" w:rsidR="009A4E41" w:rsidRDefault="009A4E41" w:rsidP="00F21EE0">
      <w:pPr>
        <w:pStyle w:val="Body"/>
        <w:ind w:firstLine="0"/>
        <w:jc w:val="center"/>
        <w:rPr>
          <w:b/>
          <w:sz w:val="24"/>
          <w:szCs w:val="24"/>
        </w:rPr>
      </w:pPr>
    </w:p>
    <w:p w14:paraId="429C08E3" w14:textId="77777777" w:rsidR="009A4E41" w:rsidRDefault="009A4E41" w:rsidP="00F21EE0">
      <w:pPr>
        <w:pStyle w:val="Body"/>
        <w:ind w:firstLine="0"/>
        <w:jc w:val="center"/>
        <w:rPr>
          <w:b/>
          <w:sz w:val="24"/>
          <w:szCs w:val="24"/>
        </w:rPr>
      </w:pPr>
    </w:p>
    <w:p w14:paraId="67A2A2D0" w14:textId="77777777" w:rsidR="009A4E41" w:rsidRDefault="009A4E41" w:rsidP="00F21EE0">
      <w:pPr>
        <w:pStyle w:val="Body"/>
        <w:ind w:firstLine="0"/>
        <w:jc w:val="center"/>
        <w:rPr>
          <w:b/>
          <w:sz w:val="24"/>
          <w:szCs w:val="24"/>
        </w:rPr>
      </w:pPr>
    </w:p>
    <w:p w14:paraId="5710FFCE" w14:textId="77777777" w:rsidR="009A4E41" w:rsidRDefault="009A4E41" w:rsidP="00F21EE0">
      <w:pPr>
        <w:pStyle w:val="Body"/>
        <w:ind w:firstLine="0"/>
        <w:jc w:val="center"/>
        <w:rPr>
          <w:b/>
          <w:sz w:val="24"/>
          <w:szCs w:val="24"/>
        </w:rPr>
      </w:pPr>
    </w:p>
    <w:p w14:paraId="22807BAD" w14:textId="77777777" w:rsidR="009A4E41" w:rsidRDefault="009A4E41" w:rsidP="00F21EE0">
      <w:pPr>
        <w:pStyle w:val="Body"/>
        <w:ind w:firstLine="0"/>
        <w:jc w:val="center"/>
        <w:rPr>
          <w:b/>
          <w:sz w:val="24"/>
          <w:szCs w:val="24"/>
        </w:rPr>
      </w:pPr>
    </w:p>
    <w:p w14:paraId="6B8269F5" w14:textId="77777777" w:rsidR="009A4E41" w:rsidRDefault="009A4E41" w:rsidP="00F21EE0">
      <w:pPr>
        <w:pStyle w:val="Body"/>
        <w:ind w:firstLine="0"/>
        <w:jc w:val="center"/>
        <w:rPr>
          <w:b/>
          <w:sz w:val="24"/>
          <w:szCs w:val="24"/>
        </w:rPr>
      </w:pPr>
    </w:p>
    <w:p w14:paraId="6503F154" w14:textId="77777777" w:rsidR="009A4E41" w:rsidRDefault="009A4E41" w:rsidP="00F21EE0">
      <w:pPr>
        <w:pStyle w:val="Body"/>
        <w:ind w:firstLine="0"/>
        <w:jc w:val="center"/>
        <w:rPr>
          <w:b/>
          <w:sz w:val="24"/>
          <w:szCs w:val="24"/>
        </w:rPr>
      </w:pPr>
    </w:p>
    <w:p w14:paraId="4295B6E0" w14:textId="77777777" w:rsidR="009A4E41" w:rsidRDefault="009A4E41" w:rsidP="00F21EE0">
      <w:pPr>
        <w:pStyle w:val="Body"/>
        <w:ind w:firstLine="0"/>
        <w:jc w:val="center"/>
        <w:rPr>
          <w:b/>
          <w:sz w:val="24"/>
          <w:szCs w:val="24"/>
        </w:rPr>
      </w:pPr>
    </w:p>
    <w:p w14:paraId="796FE11F" w14:textId="77777777" w:rsidR="009A4E41" w:rsidRDefault="009A4E41" w:rsidP="00F21EE0">
      <w:pPr>
        <w:pStyle w:val="Body"/>
        <w:ind w:firstLine="0"/>
        <w:jc w:val="center"/>
        <w:rPr>
          <w:b/>
          <w:sz w:val="24"/>
          <w:szCs w:val="24"/>
        </w:rPr>
      </w:pPr>
    </w:p>
    <w:p w14:paraId="5EA4304A" w14:textId="77777777" w:rsidR="009A4E41" w:rsidRDefault="009A4E41" w:rsidP="00F21EE0">
      <w:pPr>
        <w:pStyle w:val="Body"/>
        <w:ind w:firstLine="0"/>
        <w:jc w:val="center"/>
        <w:rPr>
          <w:b/>
          <w:sz w:val="24"/>
          <w:szCs w:val="24"/>
        </w:rPr>
      </w:pPr>
    </w:p>
    <w:p w14:paraId="5B43D7CB" w14:textId="77777777" w:rsidR="009A4E41" w:rsidRDefault="009A4E41" w:rsidP="00F21EE0">
      <w:pPr>
        <w:pStyle w:val="Body"/>
        <w:ind w:firstLine="0"/>
        <w:jc w:val="center"/>
        <w:rPr>
          <w:b/>
          <w:sz w:val="24"/>
          <w:szCs w:val="24"/>
        </w:rPr>
      </w:pPr>
    </w:p>
    <w:p w14:paraId="104B674F" w14:textId="77777777" w:rsidR="009A4E41" w:rsidRDefault="009A4E41" w:rsidP="00F21EE0">
      <w:pPr>
        <w:pStyle w:val="Body"/>
        <w:ind w:firstLine="0"/>
        <w:jc w:val="center"/>
        <w:rPr>
          <w:b/>
          <w:sz w:val="24"/>
          <w:szCs w:val="24"/>
        </w:rPr>
      </w:pPr>
    </w:p>
    <w:p w14:paraId="68DD9851" w14:textId="77777777" w:rsidR="009A4E41" w:rsidRDefault="009A4E41" w:rsidP="00F21EE0">
      <w:pPr>
        <w:pStyle w:val="Body"/>
        <w:ind w:firstLine="0"/>
        <w:jc w:val="center"/>
        <w:rPr>
          <w:b/>
          <w:sz w:val="24"/>
          <w:szCs w:val="24"/>
        </w:rPr>
      </w:pPr>
    </w:p>
    <w:p w14:paraId="02A20436" w14:textId="77777777" w:rsidR="009A4E41" w:rsidRDefault="009A4E41" w:rsidP="00F21EE0">
      <w:pPr>
        <w:pStyle w:val="Body"/>
        <w:ind w:firstLine="0"/>
        <w:jc w:val="center"/>
        <w:rPr>
          <w:b/>
          <w:sz w:val="24"/>
          <w:szCs w:val="24"/>
        </w:rPr>
      </w:pPr>
    </w:p>
    <w:p w14:paraId="327BE6CC" w14:textId="77777777" w:rsidR="009A4E41" w:rsidRDefault="009A4E41" w:rsidP="00F21EE0">
      <w:pPr>
        <w:pStyle w:val="Body"/>
        <w:ind w:firstLine="0"/>
        <w:jc w:val="center"/>
        <w:rPr>
          <w:b/>
          <w:sz w:val="24"/>
          <w:szCs w:val="24"/>
        </w:rPr>
      </w:pPr>
    </w:p>
    <w:p w14:paraId="228FA9B6" w14:textId="77777777" w:rsidR="009A4E41" w:rsidRDefault="009A4E41" w:rsidP="00F21EE0">
      <w:pPr>
        <w:pStyle w:val="Body"/>
        <w:ind w:firstLine="0"/>
        <w:jc w:val="center"/>
        <w:rPr>
          <w:b/>
          <w:sz w:val="24"/>
          <w:szCs w:val="24"/>
        </w:rPr>
      </w:pPr>
    </w:p>
    <w:p w14:paraId="1F228DCF" w14:textId="77777777" w:rsidR="00A678B4" w:rsidRDefault="00A678B4" w:rsidP="00F21EE0">
      <w:pPr>
        <w:pStyle w:val="Body"/>
        <w:ind w:firstLine="0"/>
        <w:jc w:val="center"/>
        <w:rPr>
          <w:b/>
          <w:sz w:val="24"/>
          <w:szCs w:val="24"/>
        </w:rPr>
      </w:pPr>
    </w:p>
    <w:p w14:paraId="040DB614" w14:textId="3E5A0946" w:rsidR="00F66793" w:rsidRPr="00667377" w:rsidRDefault="00AD202B" w:rsidP="00F21EE0">
      <w:pPr>
        <w:pStyle w:val="Body"/>
        <w:ind w:firstLine="0"/>
        <w:jc w:val="center"/>
        <w:rPr>
          <w:b/>
          <w:sz w:val="24"/>
          <w:szCs w:val="24"/>
          <w:lang w:val="id-ID"/>
        </w:rPr>
      </w:pPr>
      <w:r w:rsidRPr="00667377">
        <w:rPr>
          <w:b/>
          <w:sz w:val="24"/>
          <w:szCs w:val="24"/>
        </w:rPr>
        <w:t>Bibliography</w:t>
      </w:r>
    </w:p>
    <w:p w14:paraId="198BE611" w14:textId="73C86BEC"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Pr>
          <w:rFonts w:eastAsia="Calibri"/>
        </w:rPr>
        <w:lastRenderedPageBreak/>
        <w:fldChar w:fldCharType="begin" w:fldLock="1"/>
      </w:r>
      <w:r>
        <w:rPr>
          <w:rFonts w:eastAsia="Calibri"/>
        </w:rPr>
        <w:instrText xml:space="preserve">ADDIN Mendeley Bibliography CSL_BIBLIOGRAPHY </w:instrText>
      </w:r>
      <w:r>
        <w:rPr>
          <w:rFonts w:eastAsia="Calibri"/>
        </w:rPr>
        <w:fldChar w:fldCharType="separate"/>
      </w:r>
      <w:r w:rsidRPr="00195DCF">
        <w:rPr>
          <w:noProof/>
        </w:rPr>
        <w:t>Ahmad, G. N., Prasetyo, M. R. P., Buchdadi, A. D., Widyastuti, U., &amp; Kurniawati, H. (2022). The effect of CEO characteristics on firm performance of food and beverage companies in Indonesia, Malaysia</w:t>
      </w:r>
      <w:r w:rsidR="005D0E75">
        <w:rPr>
          <w:noProof/>
        </w:rPr>
        <w:t>,</w:t>
      </w:r>
      <w:r w:rsidRPr="00195DCF">
        <w:rPr>
          <w:noProof/>
        </w:rPr>
        <w:t xml:space="preserve"> and Singapore. </w:t>
      </w:r>
      <w:r w:rsidRPr="00195DCF">
        <w:rPr>
          <w:i/>
          <w:iCs/>
          <w:noProof/>
        </w:rPr>
        <w:t>Calitatea</w:t>
      </w:r>
      <w:r w:rsidRPr="00195DCF">
        <w:rPr>
          <w:noProof/>
        </w:rPr>
        <w:t xml:space="preserve">, </w:t>
      </w:r>
      <w:r w:rsidRPr="00195DCF">
        <w:rPr>
          <w:i/>
          <w:iCs/>
          <w:noProof/>
        </w:rPr>
        <w:t>23</w:t>
      </w:r>
      <w:r w:rsidRPr="00195DCF">
        <w:rPr>
          <w:noProof/>
        </w:rPr>
        <w:t>(186), 111–122.</w:t>
      </w:r>
    </w:p>
    <w:p w14:paraId="2705C93C" w14:textId="6AE135F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Alfawareh, F. S., Che Johari, E. E., &amp; Ooi, C.-A. (2023). Governance mechanisms, firm performance</w:t>
      </w:r>
      <w:r w:rsidR="005D0E75">
        <w:rPr>
          <w:noProof/>
        </w:rPr>
        <w:t>,</w:t>
      </w:r>
      <w:r w:rsidRPr="00195DCF">
        <w:rPr>
          <w:noProof/>
        </w:rPr>
        <w:t xml:space="preserve"> and CEO compensation: evidence from Jordan. </w:t>
      </w:r>
      <w:r w:rsidRPr="00195DCF">
        <w:rPr>
          <w:i/>
          <w:iCs/>
          <w:noProof/>
        </w:rPr>
        <w:t>Journal of Financial Reporting and Accounting</w:t>
      </w:r>
      <w:r w:rsidRPr="00195DCF">
        <w:rPr>
          <w:noProof/>
        </w:rPr>
        <w:t>.</w:t>
      </w:r>
    </w:p>
    <w:p w14:paraId="2405B8F9"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Andreou, P. C., Ehrlich, D., &amp; Louca, C. (2013). Managerial ability and firm performance: Evidence from the global financial crisis. </w:t>
      </w:r>
      <w:r w:rsidRPr="00195DCF">
        <w:rPr>
          <w:i/>
          <w:iCs/>
          <w:noProof/>
        </w:rPr>
        <w:t>European Financial Management Association, Annual Conference</w:t>
      </w:r>
      <w:r w:rsidRPr="00195DCF">
        <w:rPr>
          <w:noProof/>
        </w:rPr>
        <w:t>.</w:t>
      </w:r>
    </w:p>
    <w:p w14:paraId="0A95E873" w14:textId="5CE04109"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Budastra, M. A., Adamu, I., Putra, F. K., &amp; Budastra, I. K. (2023). DO CEO CHARACTERISTICS MATTER FOR FIRM PERFORMANCE? EVIDENCE FROM INDONESIA. </w:t>
      </w:r>
      <w:r w:rsidRPr="00195DCF">
        <w:rPr>
          <w:i/>
          <w:iCs/>
          <w:noProof/>
        </w:rPr>
        <w:t>Jurnal Bisnis Terapan</w:t>
      </w:r>
      <w:r w:rsidRPr="00195DCF">
        <w:rPr>
          <w:noProof/>
        </w:rPr>
        <w:t xml:space="preserve">, </w:t>
      </w:r>
      <w:r w:rsidRPr="00195DCF">
        <w:rPr>
          <w:i/>
          <w:iCs/>
          <w:noProof/>
        </w:rPr>
        <w:t>7</w:t>
      </w:r>
      <w:r w:rsidRPr="00195DCF">
        <w:rPr>
          <w:noProof/>
        </w:rPr>
        <w:t>(2), 221–229.</w:t>
      </w:r>
    </w:p>
    <w:p w14:paraId="34033BE6"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Chen, S., Fan, M., Wang, X., Fan, Y., Chen, S.-T., &amp; Ren, S. (2023). Managerial ability, compensation incentives, and corporate performance. </w:t>
      </w:r>
      <w:r w:rsidRPr="00195DCF">
        <w:rPr>
          <w:i/>
          <w:iCs/>
          <w:noProof/>
        </w:rPr>
        <w:t>Frontiers in Environmental Science</w:t>
      </w:r>
      <w:r w:rsidRPr="00195DCF">
        <w:rPr>
          <w:noProof/>
        </w:rPr>
        <w:t xml:space="preserve">, </w:t>
      </w:r>
      <w:r w:rsidRPr="00195DCF">
        <w:rPr>
          <w:i/>
          <w:iCs/>
          <w:noProof/>
        </w:rPr>
        <w:t>11</w:t>
      </w:r>
      <w:r w:rsidRPr="00195DCF">
        <w:rPr>
          <w:noProof/>
        </w:rPr>
        <w:t>, 1074159.</w:t>
      </w:r>
    </w:p>
    <w:p w14:paraId="7B1DC243"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Damayanti, N., &amp; Subekti, I. (2015). Pengaruh Kecakapan Manajerial dan Struktur Modal Pada Kinerja dan Nilai Perusahaan. </w:t>
      </w:r>
      <w:r w:rsidRPr="00195DCF">
        <w:rPr>
          <w:i/>
          <w:iCs/>
          <w:noProof/>
        </w:rPr>
        <w:t>Skripsi. Malang: Universitas Brawijaya</w:t>
      </w:r>
      <w:r w:rsidRPr="00195DCF">
        <w:rPr>
          <w:noProof/>
        </w:rPr>
        <w:t>.</w:t>
      </w:r>
    </w:p>
    <w:p w14:paraId="3FB29121" w14:textId="77777777" w:rsidR="00195DCF" w:rsidRPr="009D5854" w:rsidRDefault="00195DCF" w:rsidP="00195DCF">
      <w:pPr>
        <w:widowControl w:val="0"/>
        <w:autoSpaceDE w:val="0"/>
        <w:autoSpaceDN w:val="0"/>
        <w:adjustRightInd w:val="0"/>
        <w:spacing w:before="100" w:beforeAutospacing="1" w:after="100" w:afterAutospacing="1"/>
        <w:ind w:left="567" w:hanging="567"/>
        <w:jc w:val="both"/>
        <w:rPr>
          <w:noProof/>
          <w:lang w:val="pt-BR"/>
        </w:rPr>
      </w:pPr>
      <w:r w:rsidRPr="00195DCF">
        <w:rPr>
          <w:noProof/>
        </w:rPr>
        <w:t xml:space="preserve">Djuitaningsih, T., &amp; Rahman, A. (2012). Pengaruh kecakapan manajerial terhadap kinerja keuangan perusahaan. </w:t>
      </w:r>
      <w:r w:rsidRPr="009D5854">
        <w:rPr>
          <w:i/>
          <w:iCs/>
          <w:noProof/>
          <w:lang w:val="pt-BR"/>
        </w:rPr>
        <w:t>Media Riset Akuntansi</w:t>
      </w:r>
      <w:r w:rsidRPr="009D5854">
        <w:rPr>
          <w:noProof/>
          <w:lang w:val="pt-BR"/>
        </w:rPr>
        <w:t xml:space="preserve">, </w:t>
      </w:r>
      <w:r w:rsidRPr="009D5854">
        <w:rPr>
          <w:i/>
          <w:iCs/>
          <w:noProof/>
          <w:lang w:val="pt-BR"/>
        </w:rPr>
        <w:t>1</w:t>
      </w:r>
      <w:r w:rsidRPr="009D5854">
        <w:rPr>
          <w:noProof/>
          <w:lang w:val="pt-BR"/>
        </w:rPr>
        <w:t>(2).</w:t>
      </w:r>
    </w:p>
    <w:p w14:paraId="40768484"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9D5854">
        <w:rPr>
          <w:noProof/>
          <w:lang w:val="pt-BR"/>
        </w:rPr>
        <w:t xml:space="preserve">Inam Bhutta, A., Sheikh, M. F., Munir, A., Naz, A., &amp; Saif, I. (2021). </w:t>
      </w:r>
      <w:r w:rsidRPr="00195DCF">
        <w:rPr>
          <w:noProof/>
        </w:rPr>
        <w:t xml:space="preserve">Managerial ability and firm performance: Evidence from an emerging market. </w:t>
      </w:r>
      <w:r w:rsidRPr="00195DCF">
        <w:rPr>
          <w:i/>
          <w:iCs/>
          <w:noProof/>
        </w:rPr>
        <w:t>Cogent Business &amp; Management</w:t>
      </w:r>
      <w:r w:rsidRPr="00195DCF">
        <w:rPr>
          <w:noProof/>
        </w:rPr>
        <w:t xml:space="preserve">, </w:t>
      </w:r>
      <w:r w:rsidRPr="00195DCF">
        <w:rPr>
          <w:i/>
          <w:iCs/>
          <w:noProof/>
        </w:rPr>
        <w:t>8</w:t>
      </w:r>
      <w:r w:rsidRPr="00195DCF">
        <w:rPr>
          <w:noProof/>
        </w:rPr>
        <w:t>(1), 1879449.</w:t>
      </w:r>
    </w:p>
    <w:p w14:paraId="1DC69A84"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Le Thi Kim, N., Duvernay, D., &amp; Le Thanh, H. (2021). Determinants of financial performance of listed firms manufacturing food products in Vietnam: regression analysis and Blinder–Oaxaca decomposition analysis. </w:t>
      </w:r>
      <w:r w:rsidRPr="00195DCF">
        <w:rPr>
          <w:i/>
          <w:iCs/>
          <w:noProof/>
        </w:rPr>
        <w:t>Journal of Economics and Development</w:t>
      </w:r>
      <w:r w:rsidRPr="00195DCF">
        <w:rPr>
          <w:noProof/>
        </w:rPr>
        <w:t xml:space="preserve">, </w:t>
      </w:r>
      <w:r w:rsidRPr="00195DCF">
        <w:rPr>
          <w:i/>
          <w:iCs/>
          <w:noProof/>
        </w:rPr>
        <w:t>23</w:t>
      </w:r>
      <w:r w:rsidRPr="00195DCF">
        <w:rPr>
          <w:noProof/>
        </w:rPr>
        <w:t>(3), 267–283.</w:t>
      </w:r>
    </w:p>
    <w:p w14:paraId="67227645"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Odhiambo, A., Koske, N., &amp; Limo, P. (2022). Debt-Equity Ratio, CEO Power and Financial Performance of Listed Companies at the Nairobi Securities Exchange, Kenya. </w:t>
      </w:r>
      <w:r w:rsidRPr="00195DCF">
        <w:rPr>
          <w:i/>
          <w:iCs/>
          <w:noProof/>
        </w:rPr>
        <w:t>European Journal of Business and Management Research</w:t>
      </w:r>
      <w:r w:rsidRPr="00195DCF">
        <w:rPr>
          <w:noProof/>
        </w:rPr>
        <w:t xml:space="preserve">, </w:t>
      </w:r>
      <w:r w:rsidRPr="00195DCF">
        <w:rPr>
          <w:i/>
          <w:iCs/>
          <w:noProof/>
        </w:rPr>
        <w:t>7</w:t>
      </w:r>
      <w:r w:rsidRPr="00195DCF">
        <w:rPr>
          <w:noProof/>
        </w:rPr>
        <w:t>(2), 330–338.</w:t>
      </w:r>
    </w:p>
    <w:p w14:paraId="30201760" w14:textId="07D57D16"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Prihatni, R., &amp; Handarini, D. (2023). The Influence Of C</w:t>
      </w:r>
      <w:r w:rsidR="005D0E75">
        <w:rPr>
          <w:noProof/>
        </w:rPr>
        <w:t>EO</w:t>
      </w:r>
      <w:r w:rsidRPr="00195DCF">
        <w:rPr>
          <w:noProof/>
        </w:rPr>
        <w:t xml:space="preserve"> Characteristics And Corporate Governance On The Performance Of Food And Beverage Companies Listed On The Bei. </w:t>
      </w:r>
      <w:r w:rsidRPr="00195DCF">
        <w:rPr>
          <w:i/>
          <w:iCs/>
          <w:noProof/>
        </w:rPr>
        <w:t>International Journal of Current Economics &amp; Business Ventures</w:t>
      </w:r>
      <w:r w:rsidRPr="00195DCF">
        <w:rPr>
          <w:noProof/>
        </w:rPr>
        <w:t xml:space="preserve">, </w:t>
      </w:r>
      <w:r w:rsidRPr="00195DCF">
        <w:rPr>
          <w:i/>
          <w:iCs/>
          <w:noProof/>
        </w:rPr>
        <w:t>3</w:t>
      </w:r>
      <w:r w:rsidRPr="00195DCF">
        <w:rPr>
          <w:noProof/>
        </w:rPr>
        <w:t>(1).</w:t>
      </w:r>
    </w:p>
    <w:p w14:paraId="5A2D7D57"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SAPUTRO, A., &amp; Purwanto, A. (2013). </w:t>
      </w:r>
      <w:r w:rsidRPr="00195DCF">
        <w:rPr>
          <w:i/>
          <w:iCs/>
          <w:noProof/>
        </w:rPr>
        <w:t>Pengaruh Hubungan Kinerja, Likuiditas dan Return Saham Terhadap Deviasi Actual Growth Rate Dari Sustainable Growth Rate Pada Perusahaan Manufaktur di Bursa Efek Indonesia</w:t>
      </w:r>
      <w:r w:rsidRPr="00195DCF">
        <w:rPr>
          <w:noProof/>
        </w:rPr>
        <w:t>. Fakultas Ekonomika dan Bisnis.</w:t>
      </w:r>
    </w:p>
    <w:p w14:paraId="1E2E46AD" w14:textId="4DD69E51"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lastRenderedPageBreak/>
        <w:t>Saudicha, M. S., &amp; Kautsar, A. (2024). The Effect of Liquidity, Leverage, Firm Size, C</w:t>
      </w:r>
      <w:r w:rsidR="005D0E75">
        <w:rPr>
          <w:noProof/>
        </w:rPr>
        <w:t>EO</w:t>
      </w:r>
      <w:r w:rsidRPr="00195DCF">
        <w:rPr>
          <w:noProof/>
        </w:rPr>
        <w:t xml:space="preserve"> </w:t>
      </w:r>
      <w:r w:rsidR="005D0E75">
        <w:rPr>
          <w:noProof/>
        </w:rPr>
        <w:t>d</w:t>
      </w:r>
      <w:r w:rsidRPr="00195DCF">
        <w:rPr>
          <w:noProof/>
        </w:rPr>
        <w:t xml:space="preserve">uality, </w:t>
      </w:r>
      <w:r w:rsidR="005D0E75">
        <w:rPr>
          <w:noProof/>
        </w:rPr>
        <w:t>and </w:t>
      </w:r>
      <w:r w:rsidRPr="00195DCF">
        <w:rPr>
          <w:noProof/>
        </w:rPr>
        <w:t xml:space="preserve">Political Connection on Financial Distress with Profitability as a Moderating Variable in Property &amp; Real Estate Sector Companies Listed on the Indonesian Stock Exchange for the Period 2018-2022. </w:t>
      </w:r>
      <w:r w:rsidRPr="00195DCF">
        <w:rPr>
          <w:i/>
          <w:iCs/>
          <w:noProof/>
        </w:rPr>
        <w:t>Journal of Business and Management Review</w:t>
      </w:r>
      <w:r w:rsidRPr="00195DCF">
        <w:rPr>
          <w:noProof/>
        </w:rPr>
        <w:t xml:space="preserve">, </w:t>
      </w:r>
      <w:r w:rsidRPr="00195DCF">
        <w:rPr>
          <w:i/>
          <w:iCs/>
          <w:noProof/>
        </w:rPr>
        <w:t>5</w:t>
      </w:r>
      <w:r w:rsidRPr="00195DCF">
        <w:rPr>
          <w:noProof/>
        </w:rPr>
        <w:t>(3), 215–233.</w:t>
      </w:r>
    </w:p>
    <w:p w14:paraId="705A2D0B"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195DCF">
        <w:rPr>
          <w:noProof/>
        </w:rPr>
        <w:t xml:space="preserve">Siahaan, S., Sadalia, I., &amp; Silalahi, A. S. (2021). Effect of financial ratios on stock returns with earning per share as moderating variable in banking companies on the Indonesia Stock Exchange (2012–2017 Period). </w:t>
      </w:r>
      <w:r w:rsidRPr="00195DCF">
        <w:rPr>
          <w:i/>
          <w:iCs/>
          <w:noProof/>
        </w:rPr>
        <w:t>International Journal of Research and Review</w:t>
      </w:r>
      <w:r w:rsidRPr="00195DCF">
        <w:rPr>
          <w:noProof/>
        </w:rPr>
        <w:t xml:space="preserve">, </w:t>
      </w:r>
      <w:r w:rsidRPr="00195DCF">
        <w:rPr>
          <w:i/>
          <w:iCs/>
          <w:noProof/>
        </w:rPr>
        <w:t>8</w:t>
      </w:r>
      <w:r w:rsidRPr="00195DCF">
        <w:rPr>
          <w:noProof/>
        </w:rPr>
        <w:t>(8), 398–406.</w:t>
      </w:r>
    </w:p>
    <w:p w14:paraId="4E7EE2CD" w14:textId="77777777" w:rsidR="00195DCF" w:rsidRPr="009D5854" w:rsidRDefault="00195DCF" w:rsidP="00195DCF">
      <w:pPr>
        <w:widowControl w:val="0"/>
        <w:autoSpaceDE w:val="0"/>
        <w:autoSpaceDN w:val="0"/>
        <w:adjustRightInd w:val="0"/>
        <w:spacing w:before="100" w:beforeAutospacing="1" w:after="100" w:afterAutospacing="1"/>
        <w:ind w:left="567" w:hanging="567"/>
        <w:jc w:val="both"/>
        <w:rPr>
          <w:noProof/>
          <w:lang w:val="nl-BE"/>
        </w:rPr>
      </w:pPr>
      <w:r w:rsidRPr="00195DCF">
        <w:rPr>
          <w:noProof/>
        </w:rPr>
        <w:t xml:space="preserve">Sutarni, S., &amp; Maharati, P. N. (2023). Analisis Kinerja Keuangan Menggunakan Rasio Likuiditas, Solvabilitas, dan Aktivitas pada Badan Usaha Milik Desa (Bum Desa) Tridadi Makmur Tahun 2018-2020. </w:t>
      </w:r>
      <w:r w:rsidRPr="009D5854">
        <w:rPr>
          <w:i/>
          <w:iCs/>
          <w:noProof/>
          <w:lang w:val="nl-BE"/>
        </w:rPr>
        <w:t>Studi Akuntansi, Keuangan, Dan Manajemen</w:t>
      </w:r>
      <w:r w:rsidRPr="009D5854">
        <w:rPr>
          <w:noProof/>
          <w:lang w:val="nl-BE"/>
        </w:rPr>
        <w:t xml:space="preserve">, </w:t>
      </w:r>
      <w:r w:rsidRPr="009D5854">
        <w:rPr>
          <w:i/>
          <w:iCs/>
          <w:noProof/>
          <w:lang w:val="nl-BE"/>
        </w:rPr>
        <w:t>2</w:t>
      </w:r>
      <w:r w:rsidRPr="009D5854">
        <w:rPr>
          <w:noProof/>
          <w:lang w:val="nl-BE"/>
        </w:rPr>
        <w:t>(2), 147–160.</w:t>
      </w:r>
    </w:p>
    <w:p w14:paraId="74CFAA36" w14:textId="77777777" w:rsidR="00195DCF" w:rsidRPr="009D5854" w:rsidRDefault="00195DCF" w:rsidP="00195DCF">
      <w:pPr>
        <w:widowControl w:val="0"/>
        <w:autoSpaceDE w:val="0"/>
        <w:autoSpaceDN w:val="0"/>
        <w:adjustRightInd w:val="0"/>
        <w:spacing w:before="100" w:beforeAutospacing="1" w:after="100" w:afterAutospacing="1"/>
        <w:ind w:left="567" w:hanging="567"/>
        <w:jc w:val="both"/>
        <w:rPr>
          <w:noProof/>
          <w:lang w:val="pt-BR"/>
        </w:rPr>
      </w:pPr>
      <w:r w:rsidRPr="009D5854">
        <w:rPr>
          <w:noProof/>
          <w:lang w:val="nl-BE"/>
        </w:rPr>
        <w:t xml:space="preserve">Teknikal, P. I., &amp; Regresi, U. P. L. S. (n.d.). </w:t>
      </w:r>
      <w:r w:rsidRPr="009D5854">
        <w:rPr>
          <w:noProof/>
          <w:lang w:val="pt-BR"/>
        </w:rPr>
        <w:t xml:space="preserve">BPFE. Kasmir.(2014). Analisis Laporan Keuangan, Cetakan ke-7. PT Raja Grafindo Persada. Kasmir.(2018). Analisis Laporan Keuangan. PT Raja Grafindo Persada. Kasmir.(2019). Analisis Laporan Keuangan. Edisi Pertama. Cetakan Ke 12. PT. </w:t>
      </w:r>
      <w:r w:rsidRPr="009D5854">
        <w:rPr>
          <w:i/>
          <w:iCs/>
          <w:noProof/>
          <w:lang w:val="pt-BR"/>
        </w:rPr>
        <w:t>Jurnal Akuntansi Universitas Udayana</w:t>
      </w:r>
      <w:r w:rsidRPr="009D5854">
        <w:rPr>
          <w:noProof/>
          <w:lang w:val="pt-BR"/>
        </w:rPr>
        <w:t xml:space="preserve">, </w:t>
      </w:r>
      <w:r w:rsidRPr="009D5854">
        <w:rPr>
          <w:i/>
          <w:iCs/>
          <w:noProof/>
          <w:lang w:val="pt-BR"/>
        </w:rPr>
        <w:t>6</w:t>
      </w:r>
      <w:r w:rsidRPr="009D5854">
        <w:rPr>
          <w:noProof/>
          <w:lang w:val="pt-BR"/>
        </w:rPr>
        <w:t>, 2.</w:t>
      </w:r>
    </w:p>
    <w:p w14:paraId="5DC1CE5B" w14:textId="77777777" w:rsidR="00195DCF" w:rsidRPr="00195DCF" w:rsidRDefault="00195DCF" w:rsidP="00195DCF">
      <w:pPr>
        <w:widowControl w:val="0"/>
        <w:autoSpaceDE w:val="0"/>
        <w:autoSpaceDN w:val="0"/>
        <w:adjustRightInd w:val="0"/>
        <w:spacing w:before="100" w:beforeAutospacing="1" w:after="100" w:afterAutospacing="1"/>
        <w:ind w:left="567" w:hanging="567"/>
        <w:jc w:val="both"/>
        <w:rPr>
          <w:noProof/>
        </w:rPr>
      </w:pPr>
      <w:r w:rsidRPr="009D5854">
        <w:rPr>
          <w:noProof/>
          <w:lang w:val="pt-BR"/>
        </w:rPr>
        <w:t xml:space="preserve">Yosefin, V., &amp; Anggraini, F. (2019). </w:t>
      </w:r>
      <w:r w:rsidRPr="00195DCF">
        <w:rPr>
          <w:noProof/>
        </w:rPr>
        <w:t xml:space="preserve">Pengaruh Intellectual Capital dan Kinerja Perusahaan terhadap Sustainable Growth Rate. </w:t>
      </w:r>
      <w:r w:rsidRPr="00195DCF">
        <w:rPr>
          <w:i/>
          <w:iCs/>
          <w:noProof/>
        </w:rPr>
        <w:t>Abstract of Undergraduate Research, Faculty of Economics, Bung Hatta University</w:t>
      </w:r>
      <w:r w:rsidRPr="00195DCF">
        <w:rPr>
          <w:noProof/>
        </w:rPr>
        <w:t xml:space="preserve">, </w:t>
      </w:r>
      <w:r w:rsidRPr="00195DCF">
        <w:rPr>
          <w:i/>
          <w:iCs/>
          <w:noProof/>
        </w:rPr>
        <w:t>17</w:t>
      </w:r>
      <w:r w:rsidRPr="00195DCF">
        <w:rPr>
          <w:noProof/>
        </w:rPr>
        <w:t>(1).</w:t>
      </w:r>
    </w:p>
    <w:p w14:paraId="4107E50D" w14:textId="537C490C" w:rsidR="00BB3D38" w:rsidRPr="002E1D03" w:rsidRDefault="00195DCF" w:rsidP="00195DCF">
      <w:pPr>
        <w:spacing w:before="100" w:beforeAutospacing="1" w:after="100" w:afterAutospacing="1"/>
        <w:ind w:left="567" w:hanging="567"/>
        <w:jc w:val="both"/>
        <w:rPr>
          <w:rFonts w:eastAsia="Calibri"/>
        </w:rPr>
      </w:pPr>
      <w:r>
        <w:rPr>
          <w:rFonts w:eastAsia="Calibri"/>
        </w:rPr>
        <w:fldChar w:fldCharType="end"/>
      </w:r>
    </w:p>
    <w:sectPr w:rsidR="00BB3D38" w:rsidRPr="002E1D03" w:rsidSect="005440B7">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701" w:right="1701" w:bottom="1701" w:left="1701" w:header="720" w:footer="720" w:gutter="0"/>
      <w:pgNumType w:start="422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DF225" w14:textId="77777777" w:rsidR="003474FE" w:rsidRDefault="003474FE" w:rsidP="00D27E84">
      <w:r>
        <w:separator/>
      </w:r>
    </w:p>
  </w:endnote>
  <w:endnote w:type="continuationSeparator" w:id="0">
    <w:p w14:paraId="70050332" w14:textId="77777777" w:rsidR="003474FE" w:rsidRDefault="003474FE" w:rsidP="00D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FBDDA" w14:textId="69390E21" w:rsidR="005019F5" w:rsidRPr="009D5854" w:rsidRDefault="005019F5" w:rsidP="007C6D71">
    <w:pPr>
      <w:pStyle w:val="Footer"/>
      <w:tabs>
        <w:tab w:val="clear" w:pos="4513"/>
        <w:tab w:val="clear" w:pos="9026"/>
      </w:tabs>
      <w:rPr>
        <w:sz w:val="22"/>
      </w:rPr>
    </w:pPr>
    <w:r w:rsidRPr="00667377">
      <w:rPr>
        <w:i/>
        <w:iCs/>
        <w:sz w:val="22"/>
      </w:rPr>
      <w:t>Indonesian Journal of Social Technology</w:t>
    </w:r>
    <w:r w:rsidRPr="00667377">
      <w:rPr>
        <w:noProof/>
        <w:sz w:val="22"/>
      </w:rPr>
      <w:t xml:space="preserve">, Vol. 5, No. </w:t>
    </w:r>
    <w:r>
      <w:rPr>
        <w:noProof/>
        <w:sz w:val="22"/>
      </w:rPr>
      <w:t>10</w:t>
    </w:r>
    <w:r w:rsidRPr="00667377">
      <w:rPr>
        <w:noProof/>
        <w:sz w:val="22"/>
      </w:rPr>
      <w:t xml:space="preserve">, </w:t>
    </w:r>
    <w:r>
      <w:rPr>
        <w:noProof/>
        <w:sz w:val="22"/>
      </w:rPr>
      <w:t>October</w:t>
    </w:r>
    <w:r w:rsidRPr="00667377">
      <w:rPr>
        <w:noProof/>
        <w:sz w:val="22"/>
      </w:rPr>
      <w:t xml:space="preserve"> 2024           </w:t>
    </w:r>
    <w:r>
      <w:rPr>
        <w:noProof/>
        <w:sz w:val="22"/>
      </w:rPr>
      <w:t xml:space="preserve">       </w:t>
    </w:r>
    <w:r w:rsidRPr="00667377">
      <w:rPr>
        <w:noProof/>
        <w:sz w:val="22"/>
      </w:rPr>
      <w:t xml:space="preserve">             </w:t>
    </w:r>
    <w:r w:rsidRPr="000C364F">
      <w:rPr>
        <w:sz w:val="22"/>
      </w:rPr>
      <w:fldChar w:fldCharType="begin"/>
    </w:r>
    <w:r w:rsidRPr="00667377">
      <w:rPr>
        <w:sz w:val="22"/>
      </w:rPr>
      <w:instrText xml:space="preserve"> PAGE   \* MERGEFORMAT </w:instrText>
    </w:r>
    <w:r w:rsidRPr="000C364F">
      <w:rPr>
        <w:sz w:val="22"/>
      </w:rPr>
      <w:fldChar w:fldCharType="separate"/>
    </w:r>
    <w:r w:rsidR="00524228">
      <w:rPr>
        <w:noProof/>
        <w:sz w:val="22"/>
      </w:rPr>
      <w:t>20</w:t>
    </w:r>
    <w:r w:rsidRPr="000C364F">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143E3" w14:textId="0B6B20A3" w:rsidR="005019F5" w:rsidRPr="009D5854" w:rsidRDefault="005019F5" w:rsidP="00A05A91">
    <w:pPr>
      <w:pStyle w:val="Footer"/>
      <w:tabs>
        <w:tab w:val="clear" w:pos="4513"/>
        <w:tab w:val="clear" w:pos="9026"/>
      </w:tabs>
      <w:rPr>
        <w:sz w:val="22"/>
      </w:rPr>
    </w:pPr>
    <w:r w:rsidRPr="00667377">
      <w:rPr>
        <w:i/>
        <w:iCs/>
        <w:sz w:val="22"/>
      </w:rPr>
      <w:t>Indonesian Journal of Social Technology</w:t>
    </w:r>
    <w:r w:rsidRPr="00667377">
      <w:rPr>
        <w:noProof/>
        <w:sz w:val="22"/>
      </w:rPr>
      <w:t xml:space="preserve">, </w:t>
    </w:r>
    <w:r w:rsidRPr="00A05A91">
      <w:rPr>
        <w:noProof/>
        <w:sz w:val="22"/>
      </w:rPr>
      <w:t>Vol. 5, No. 10, October 2024</w:t>
    </w:r>
    <w:r w:rsidRPr="00667377">
      <w:rPr>
        <w:noProof/>
        <w:sz w:val="22"/>
      </w:rPr>
      <w:t xml:space="preserve">       </w:t>
    </w:r>
    <w:r>
      <w:rPr>
        <w:noProof/>
        <w:sz w:val="22"/>
      </w:rPr>
      <w:t xml:space="preserve"> </w:t>
    </w:r>
    <w:r w:rsidRPr="00667377">
      <w:rPr>
        <w:noProof/>
        <w:sz w:val="22"/>
      </w:rPr>
      <w:t xml:space="preserve">                       </w:t>
    </w:r>
    <w:r w:rsidRPr="000C364F">
      <w:rPr>
        <w:sz w:val="22"/>
      </w:rPr>
      <w:fldChar w:fldCharType="begin"/>
    </w:r>
    <w:r w:rsidRPr="00667377">
      <w:rPr>
        <w:sz w:val="22"/>
      </w:rPr>
      <w:instrText xml:space="preserve"> PAGE   \* MERGEFORMAT </w:instrText>
    </w:r>
    <w:r w:rsidRPr="000C364F">
      <w:rPr>
        <w:sz w:val="22"/>
      </w:rPr>
      <w:fldChar w:fldCharType="separate"/>
    </w:r>
    <w:r w:rsidR="00524228">
      <w:rPr>
        <w:noProof/>
        <w:sz w:val="22"/>
      </w:rPr>
      <w:t>19</w:t>
    </w:r>
    <w:r w:rsidRPr="000C364F">
      <w:rPr>
        <w:noProof/>
        <w:sz w:val="22"/>
      </w:rPr>
      <w:fldChar w:fldCharType="end"/>
    </w:r>
  </w:p>
  <w:p w14:paraId="1183817B" w14:textId="77777777" w:rsidR="005019F5" w:rsidRDefault="005019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EED3" w14:textId="5DE00833" w:rsidR="005019F5" w:rsidRPr="009D5854" w:rsidRDefault="005019F5" w:rsidP="006D1FE1">
    <w:pPr>
      <w:pStyle w:val="Footer"/>
      <w:tabs>
        <w:tab w:val="clear" w:pos="4513"/>
        <w:tab w:val="clear" w:pos="9026"/>
      </w:tabs>
      <w:rPr>
        <w:sz w:val="22"/>
      </w:rPr>
    </w:pPr>
    <w:r w:rsidRPr="00667377">
      <w:rPr>
        <w:i/>
        <w:iCs/>
        <w:sz w:val="22"/>
      </w:rPr>
      <w:t>Indonesian Journal of Social Technology</w:t>
    </w:r>
    <w:r w:rsidRPr="00667377">
      <w:rPr>
        <w:noProof/>
        <w:sz w:val="22"/>
      </w:rPr>
      <w:t xml:space="preserve">, Vol. 5, No. </w:t>
    </w:r>
    <w:r>
      <w:rPr>
        <w:noProof/>
        <w:sz w:val="22"/>
      </w:rPr>
      <w:t>10</w:t>
    </w:r>
    <w:r w:rsidRPr="00667377">
      <w:rPr>
        <w:noProof/>
        <w:sz w:val="22"/>
      </w:rPr>
      <w:t xml:space="preserve">, </w:t>
    </w:r>
    <w:r>
      <w:rPr>
        <w:noProof/>
        <w:sz w:val="22"/>
      </w:rPr>
      <w:t>October</w:t>
    </w:r>
    <w:r w:rsidRPr="00667377">
      <w:rPr>
        <w:noProof/>
        <w:sz w:val="22"/>
      </w:rPr>
      <w:t xml:space="preserve"> 2024           </w:t>
    </w:r>
    <w:r>
      <w:rPr>
        <w:noProof/>
        <w:sz w:val="22"/>
      </w:rPr>
      <w:t xml:space="preserve">       </w:t>
    </w:r>
    <w:r w:rsidRPr="00667377">
      <w:rPr>
        <w:noProof/>
        <w:sz w:val="22"/>
      </w:rPr>
      <w:t xml:space="preserve">             </w:t>
    </w:r>
    <w:r w:rsidRPr="000C364F">
      <w:rPr>
        <w:sz w:val="22"/>
      </w:rPr>
      <w:fldChar w:fldCharType="begin"/>
    </w:r>
    <w:r w:rsidRPr="00667377">
      <w:rPr>
        <w:sz w:val="22"/>
      </w:rPr>
      <w:instrText xml:space="preserve"> PAGE   \* MERGEFORMAT </w:instrText>
    </w:r>
    <w:r w:rsidRPr="000C364F">
      <w:rPr>
        <w:sz w:val="22"/>
      </w:rPr>
      <w:fldChar w:fldCharType="separate"/>
    </w:r>
    <w:r w:rsidR="00B732E6">
      <w:rPr>
        <w:noProof/>
        <w:sz w:val="22"/>
      </w:rPr>
      <w:t>1</w:t>
    </w:r>
    <w:r w:rsidRPr="000C364F">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3018D" w14:textId="77777777" w:rsidR="003474FE" w:rsidRDefault="003474FE" w:rsidP="00D27E84">
      <w:r>
        <w:separator/>
      </w:r>
    </w:p>
  </w:footnote>
  <w:footnote w:type="continuationSeparator" w:id="0">
    <w:p w14:paraId="20128241" w14:textId="77777777" w:rsidR="003474FE" w:rsidRDefault="003474FE" w:rsidP="00D2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90183" w14:textId="77777777" w:rsidR="005019F5" w:rsidRPr="007C6D71" w:rsidRDefault="005019F5" w:rsidP="007C6D71">
    <w:pPr>
      <w:rPr>
        <w:rFonts w:asciiTheme="majorBidi" w:hAnsiTheme="majorBidi" w:cstheme="majorBidi"/>
        <w:bCs/>
        <w:sz w:val="22"/>
        <w:szCs w:val="22"/>
        <w:lang w:val="id-ID"/>
      </w:rPr>
    </w:pPr>
  </w:p>
  <w:p w14:paraId="4349FD5C" w14:textId="77777777" w:rsidR="001624E5" w:rsidRPr="001624E5" w:rsidRDefault="001624E5" w:rsidP="001624E5">
    <w:pPr>
      <w:rPr>
        <w:rFonts w:asciiTheme="majorBidi" w:hAnsiTheme="majorBidi" w:cstheme="majorBidi"/>
        <w:bCs/>
        <w:sz w:val="22"/>
        <w:szCs w:val="22"/>
        <w:lang w:val="id-ID"/>
      </w:rPr>
    </w:pPr>
  </w:p>
  <w:p w14:paraId="659B90E5" w14:textId="1EC63DDD" w:rsidR="005019F5" w:rsidRDefault="001624E5" w:rsidP="001624E5">
    <w:r w:rsidRPr="001624E5">
      <w:rPr>
        <w:rFonts w:asciiTheme="majorBidi" w:hAnsiTheme="majorBidi" w:cstheme="majorBidi"/>
        <w:bCs/>
        <w:sz w:val="22"/>
        <w:szCs w:val="22"/>
        <w:lang w:val="id-ID"/>
      </w:rPr>
      <w:t>Pitra Prasetya, Andry Priharta, Sabarudin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6C63" w14:textId="2DE45C19" w:rsidR="005019F5" w:rsidRPr="001624E5" w:rsidRDefault="001624E5" w:rsidP="001624E5">
    <w:pPr>
      <w:pStyle w:val="Header"/>
    </w:pPr>
    <w:r w:rsidRPr="001624E5">
      <w:rPr>
        <w:rFonts w:ascii="Times New Roman" w:hAnsi="Times New Roman"/>
        <w:bCs/>
      </w:rPr>
      <w:t>The Effect of Ceo Compensation, Ceo Managerial Ability, and Ceo Tenure on the Company's Financial Performance with Der as the Mediating Variable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4764B" w14:textId="4A496F58" w:rsidR="005019F5" w:rsidRPr="009D5854" w:rsidRDefault="005019F5" w:rsidP="00D5206A">
    <w:pPr>
      <w:pStyle w:val="Header"/>
      <w:tabs>
        <w:tab w:val="clear" w:pos="4513"/>
      </w:tabs>
      <w:rPr>
        <w:rFonts w:ascii="Times New Roman" w:hAnsi="Times New Roman"/>
        <w:b/>
        <w:iCs/>
        <w:color w:val="FFC000"/>
        <w:sz w:val="36"/>
        <w:szCs w:val="36"/>
        <w:lang w:val="en-US"/>
      </w:rPr>
    </w:pPr>
    <w:r w:rsidRPr="001E1C72">
      <w:rPr>
        <w:rFonts w:ascii="Times New Roman" w:hAnsi="Times New Roman"/>
        <w:b/>
        <w:iCs/>
        <w:noProof/>
        <w:color w:val="FFC000"/>
        <w:sz w:val="36"/>
        <w:szCs w:val="36"/>
        <w:lang w:val="en-US"/>
      </w:rPr>
      <w:drawing>
        <wp:anchor distT="0" distB="0" distL="114300" distR="114300" simplePos="0" relativeHeight="251659264" behindDoc="0" locked="0" layoutInCell="1" allowOverlap="1" wp14:anchorId="6D744EAF" wp14:editId="41A81BE0">
          <wp:simplePos x="0" y="0"/>
          <wp:positionH relativeFrom="margin">
            <wp:posOffset>4237990</wp:posOffset>
          </wp:positionH>
          <wp:positionV relativeFrom="paragraph">
            <wp:posOffset>-9525</wp:posOffset>
          </wp:positionV>
          <wp:extent cx="1150239" cy="399879"/>
          <wp:effectExtent l="0" t="0" r="0" b="635"/>
          <wp:wrapNone/>
          <wp:docPr id="4" name="Picture 4" descr="C:\Users\hp\Downloads\Logo JIST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Logo JIST 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239" cy="399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C72">
      <w:rPr>
        <w:rFonts w:ascii="Times New Roman" w:hAnsi="Times New Roman"/>
        <w:snapToGrid w:val="0"/>
        <w:color w:val="000000"/>
        <w:w w:val="0"/>
        <w:sz w:val="0"/>
        <w:szCs w:val="0"/>
        <w:u w:color="000000"/>
        <w:bdr w:val="none" w:sz="0" w:space="0" w:color="000000"/>
        <w:shd w:val="clear" w:color="000000" w:fill="000000"/>
        <w:lang w:eastAsia="x-none" w:bidi="x-none"/>
      </w:rPr>
      <w:t xml:space="preserve"> </w:t>
    </w:r>
  </w:p>
  <w:p w14:paraId="59AB250F" w14:textId="069E58AB" w:rsidR="005019F5" w:rsidRPr="009D5854" w:rsidRDefault="005019F5" w:rsidP="00D5206A">
    <w:pPr>
      <w:pStyle w:val="Header"/>
      <w:tabs>
        <w:tab w:val="clear" w:pos="4513"/>
      </w:tabs>
      <w:rPr>
        <w:rFonts w:ascii="Times New Roman" w:hAnsi="Times New Roman"/>
        <w:sz w:val="24"/>
        <w:szCs w:val="24"/>
        <w:lang w:val="en-US"/>
      </w:rPr>
    </w:pPr>
    <w:r w:rsidRPr="00667377">
      <w:rPr>
        <w:rFonts w:ascii="Times New Roman" w:hAnsi="Times New Roman"/>
        <w:sz w:val="24"/>
        <w:szCs w:val="24"/>
      </w:rPr>
      <w:t xml:space="preserve">p–ISSN: 2723 - 6609 e-ISSN: </w:t>
    </w:r>
    <w:r w:rsidRPr="00667377">
      <w:rPr>
        <w:rFonts w:asciiTheme="majorBidi" w:hAnsiTheme="majorBidi" w:cstheme="majorBidi"/>
        <w:sz w:val="24"/>
        <w:szCs w:val="24"/>
      </w:rPr>
      <w:t>2745-5254</w:t>
    </w:r>
  </w:p>
  <w:p w14:paraId="60209965" w14:textId="16746BAC" w:rsidR="005019F5" w:rsidRPr="009D5854" w:rsidRDefault="005019F5" w:rsidP="0032202E">
    <w:pPr>
      <w:pStyle w:val="Header"/>
      <w:pBdr>
        <w:bottom w:val="single" w:sz="6" w:space="1" w:color="auto"/>
      </w:pBdr>
      <w:tabs>
        <w:tab w:val="clear" w:pos="4513"/>
      </w:tabs>
      <w:rPr>
        <w:rFonts w:ascii="Times New Roman" w:hAnsi="Times New Roman"/>
        <w:iCs/>
        <w:color w:val="0000FF"/>
        <w:sz w:val="24"/>
        <w:szCs w:val="28"/>
        <w:lang w:val="en-US"/>
      </w:rPr>
    </w:pPr>
    <w:r w:rsidRPr="00A05A91">
      <w:rPr>
        <w:rFonts w:ascii="Times New Roman" w:hAnsi="Times New Roman"/>
        <w:sz w:val="24"/>
        <w:szCs w:val="24"/>
      </w:rPr>
      <w:t>Vol. 5, No. 10, October 2024</w:t>
    </w:r>
    <w:r w:rsidRPr="00331A0F">
      <w:rPr>
        <w:rFonts w:ascii="Times New Roman" w:hAnsi="Times New Roman"/>
        <w:sz w:val="24"/>
        <w:szCs w:val="24"/>
      </w:rPr>
      <w:t xml:space="preserve">                  </w:t>
    </w:r>
    <w:r>
      <w:rPr>
        <w:rFonts w:ascii="Times New Roman" w:hAnsi="Times New Roman"/>
        <w:sz w:val="24"/>
        <w:szCs w:val="24"/>
      </w:rPr>
      <w:t xml:space="preserve">       </w:t>
    </w:r>
    <w:r w:rsidRPr="00331A0F">
      <w:rPr>
        <w:rFonts w:ascii="Times New Roman" w:hAnsi="Times New Roman"/>
        <w:sz w:val="24"/>
        <w:szCs w:val="24"/>
      </w:rPr>
      <w:t xml:space="preserve">                   </w:t>
    </w:r>
    <w:hyperlink r:id="rId2" w:history="1">
      <w:r w:rsidRPr="00667377">
        <w:rPr>
          <w:rStyle w:val="Hyperlink"/>
          <w:rFonts w:ascii="Times New Roman" w:hAnsi="Times New Roman"/>
          <w:iCs/>
          <w:sz w:val="24"/>
          <w:szCs w:val="28"/>
        </w:rPr>
        <w:t>http://jist.publikasiindonesia.id/</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0888"/>
    <w:multiLevelType w:val="multilevel"/>
    <w:tmpl w:val="02560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8C0523"/>
    <w:multiLevelType w:val="hybridMultilevel"/>
    <w:tmpl w:val="639E0F64"/>
    <w:lvl w:ilvl="0" w:tplc="38090019">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 w15:restartNumberingAfterBreak="0">
    <w:nsid w:val="18354E55"/>
    <w:multiLevelType w:val="hybridMultilevel"/>
    <w:tmpl w:val="DA2C67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4A016E"/>
    <w:multiLevelType w:val="multilevel"/>
    <w:tmpl w:val="E6F4BD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B61F20"/>
    <w:multiLevelType w:val="hybridMultilevel"/>
    <w:tmpl w:val="0826D4DA"/>
    <w:lvl w:ilvl="0" w:tplc="7F3A5584">
      <w:start w:val="1"/>
      <w:numFmt w:val="lowerLetter"/>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5" w15:restartNumberingAfterBreak="0">
    <w:nsid w:val="261E0619"/>
    <w:multiLevelType w:val="multilevel"/>
    <w:tmpl w:val="5682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81186"/>
    <w:multiLevelType w:val="multilevel"/>
    <w:tmpl w:val="D2EC3AB6"/>
    <w:lvl w:ilvl="0">
      <w:start w:val="1"/>
      <w:numFmt w:val="decimal"/>
      <w:lvlText w:val="%1)"/>
      <w:lvlJc w:val="left"/>
      <w:pPr>
        <w:tabs>
          <w:tab w:val="num" w:pos="810"/>
        </w:tabs>
        <w:ind w:left="810" w:hanging="720"/>
      </w:pPr>
    </w:lvl>
    <w:lvl w:ilvl="1">
      <w:start w:val="1"/>
      <w:numFmt w:val="decimal"/>
      <w:lvlText w:val="%2."/>
      <w:lvlJc w:val="left"/>
      <w:pPr>
        <w:tabs>
          <w:tab w:val="num" w:pos="1530"/>
        </w:tabs>
        <w:ind w:left="1530" w:hanging="720"/>
      </w:p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7" w15:restartNumberingAfterBreak="0">
    <w:nsid w:val="3CB3585B"/>
    <w:multiLevelType w:val="hybridMultilevel"/>
    <w:tmpl w:val="CE38D7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D34818"/>
    <w:multiLevelType w:val="multilevel"/>
    <w:tmpl w:val="30D4B0D0"/>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40152F81"/>
    <w:multiLevelType w:val="multilevel"/>
    <w:tmpl w:val="3582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1493B"/>
    <w:multiLevelType w:val="multilevel"/>
    <w:tmpl w:val="665C662E"/>
    <w:lvl w:ilvl="0">
      <w:start w:val="3"/>
      <w:numFmt w:val="decimal"/>
      <w:lvlText w:val="%1."/>
      <w:lvlJc w:val="left"/>
      <w:pPr>
        <w:tabs>
          <w:tab w:val="num" w:pos="720"/>
        </w:tabs>
        <w:ind w:left="720" w:hanging="720"/>
      </w:pPr>
      <w:rPr>
        <w:rFonts w:hint="default"/>
      </w:rPr>
    </w:lvl>
    <w:lvl w:ilvl="1">
      <w:start w:val="4"/>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2AB38ED"/>
    <w:multiLevelType w:val="multilevel"/>
    <w:tmpl w:val="97E4B076"/>
    <w:lvl w:ilvl="0">
      <w:start w:val="3"/>
      <w:numFmt w:val="decimal"/>
      <w:lvlText w:val="%1"/>
      <w:lvlJc w:val="left"/>
      <w:pPr>
        <w:ind w:left="360" w:hanging="360"/>
      </w:pPr>
      <w:rPr>
        <w:rFonts w:hint="default"/>
      </w:rPr>
    </w:lvl>
    <w:lvl w:ilvl="1">
      <w:start w:val="1"/>
      <w:numFmt w:val="decimal"/>
      <w:pStyle w:val="Subbab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2043D9"/>
    <w:multiLevelType w:val="hybridMultilevel"/>
    <w:tmpl w:val="DE5602D4"/>
    <w:lvl w:ilvl="0" w:tplc="E82C9F0A">
      <w:start w:val="1"/>
      <w:numFmt w:val="lowerLetter"/>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3" w15:restartNumberingAfterBreak="0">
    <w:nsid w:val="5A634927"/>
    <w:multiLevelType w:val="hybridMultilevel"/>
    <w:tmpl w:val="311EC650"/>
    <w:lvl w:ilvl="0" w:tplc="2000000F">
      <w:start w:val="1"/>
      <w:numFmt w:val="decimal"/>
      <w:lvlText w:val="%1."/>
      <w:lvlJc w:val="left"/>
      <w:pPr>
        <w:ind w:left="1260" w:hanging="360"/>
      </w:p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4" w15:restartNumberingAfterBreak="0">
    <w:nsid w:val="6164781E"/>
    <w:multiLevelType w:val="multilevel"/>
    <w:tmpl w:val="8842F040"/>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6DB17812"/>
    <w:multiLevelType w:val="multilevel"/>
    <w:tmpl w:val="B28E7B90"/>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732D4B24"/>
    <w:multiLevelType w:val="multilevel"/>
    <w:tmpl w:val="E82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C51AF"/>
    <w:multiLevelType w:val="hybridMultilevel"/>
    <w:tmpl w:val="D91A3D1C"/>
    <w:lvl w:ilvl="0" w:tplc="B4327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4133">
    <w:abstractNumId w:val="11"/>
  </w:num>
  <w:num w:numId="2" w16cid:durableId="1146505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227479">
    <w:abstractNumId w:val="3"/>
  </w:num>
  <w:num w:numId="4" w16cid:durableId="648096609">
    <w:abstractNumId w:val="10"/>
  </w:num>
  <w:num w:numId="5" w16cid:durableId="1585412112">
    <w:abstractNumId w:val="14"/>
  </w:num>
  <w:num w:numId="6" w16cid:durableId="2090883816">
    <w:abstractNumId w:val="17"/>
  </w:num>
  <w:num w:numId="7" w16cid:durableId="1992365469">
    <w:abstractNumId w:val="8"/>
  </w:num>
  <w:num w:numId="8" w16cid:durableId="161898461">
    <w:abstractNumId w:val="6"/>
  </w:num>
  <w:num w:numId="9" w16cid:durableId="1310475054">
    <w:abstractNumId w:val="15"/>
  </w:num>
  <w:num w:numId="10" w16cid:durableId="2035420845">
    <w:abstractNumId w:val="7"/>
  </w:num>
  <w:num w:numId="11" w16cid:durableId="706292511">
    <w:abstractNumId w:val="2"/>
  </w:num>
  <w:num w:numId="12" w16cid:durableId="201748013">
    <w:abstractNumId w:val="1"/>
  </w:num>
  <w:num w:numId="13" w16cid:durableId="1835686182">
    <w:abstractNumId w:val="4"/>
  </w:num>
  <w:num w:numId="14" w16cid:durableId="1219126183">
    <w:abstractNumId w:val="5"/>
  </w:num>
  <w:num w:numId="15" w16cid:durableId="1625650829">
    <w:abstractNumId w:val="9"/>
  </w:num>
  <w:num w:numId="16" w16cid:durableId="357237143">
    <w:abstractNumId w:val="16"/>
  </w:num>
  <w:num w:numId="17" w16cid:durableId="1688822545">
    <w:abstractNumId w:val="13"/>
  </w:num>
  <w:num w:numId="18" w16cid:durableId="112546997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38"/>
    <w:rsid w:val="00015EE7"/>
    <w:rsid w:val="000177AE"/>
    <w:rsid w:val="0002245B"/>
    <w:rsid w:val="00023768"/>
    <w:rsid w:val="0002628D"/>
    <w:rsid w:val="00026359"/>
    <w:rsid w:val="00035ECD"/>
    <w:rsid w:val="000415DD"/>
    <w:rsid w:val="00051CA9"/>
    <w:rsid w:val="000523DE"/>
    <w:rsid w:val="00056EC7"/>
    <w:rsid w:val="0006144B"/>
    <w:rsid w:val="000614B6"/>
    <w:rsid w:val="000624D3"/>
    <w:rsid w:val="00074727"/>
    <w:rsid w:val="00076781"/>
    <w:rsid w:val="00082B15"/>
    <w:rsid w:val="000937D5"/>
    <w:rsid w:val="000964B4"/>
    <w:rsid w:val="000A02DF"/>
    <w:rsid w:val="000B0930"/>
    <w:rsid w:val="000B6D95"/>
    <w:rsid w:val="000C4482"/>
    <w:rsid w:val="000C56A6"/>
    <w:rsid w:val="000D004E"/>
    <w:rsid w:val="00102DFD"/>
    <w:rsid w:val="00103328"/>
    <w:rsid w:val="001114C7"/>
    <w:rsid w:val="00117177"/>
    <w:rsid w:val="00120AA0"/>
    <w:rsid w:val="00125287"/>
    <w:rsid w:val="00126B39"/>
    <w:rsid w:val="0013473F"/>
    <w:rsid w:val="00155916"/>
    <w:rsid w:val="001624E5"/>
    <w:rsid w:val="00170E2D"/>
    <w:rsid w:val="00175C54"/>
    <w:rsid w:val="00175E1A"/>
    <w:rsid w:val="00182987"/>
    <w:rsid w:val="00183507"/>
    <w:rsid w:val="00193E09"/>
    <w:rsid w:val="001947C0"/>
    <w:rsid w:val="00195DCF"/>
    <w:rsid w:val="001A129A"/>
    <w:rsid w:val="001A64D3"/>
    <w:rsid w:val="001A6699"/>
    <w:rsid w:val="001A7BDF"/>
    <w:rsid w:val="001B268B"/>
    <w:rsid w:val="001B2A3A"/>
    <w:rsid w:val="001B5481"/>
    <w:rsid w:val="001B5AF3"/>
    <w:rsid w:val="001B5C26"/>
    <w:rsid w:val="001B7B7C"/>
    <w:rsid w:val="001C215C"/>
    <w:rsid w:val="001C5C18"/>
    <w:rsid w:val="001D2FAB"/>
    <w:rsid w:val="001D4320"/>
    <w:rsid w:val="001D5272"/>
    <w:rsid w:val="001D5B95"/>
    <w:rsid w:val="001D74BC"/>
    <w:rsid w:val="001E1C72"/>
    <w:rsid w:val="001E4DE3"/>
    <w:rsid w:val="001F5915"/>
    <w:rsid w:val="001F65D6"/>
    <w:rsid w:val="00201363"/>
    <w:rsid w:val="00206DEB"/>
    <w:rsid w:val="00212E62"/>
    <w:rsid w:val="00214CEA"/>
    <w:rsid w:val="00215F89"/>
    <w:rsid w:val="00216D46"/>
    <w:rsid w:val="00220F20"/>
    <w:rsid w:val="00220FE7"/>
    <w:rsid w:val="00223243"/>
    <w:rsid w:val="00225F03"/>
    <w:rsid w:val="002262CE"/>
    <w:rsid w:val="002267C3"/>
    <w:rsid w:val="00227363"/>
    <w:rsid w:val="00231DC2"/>
    <w:rsid w:val="002359B9"/>
    <w:rsid w:val="00236413"/>
    <w:rsid w:val="00237525"/>
    <w:rsid w:val="002422ED"/>
    <w:rsid w:val="002470D9"/>
    <w:rsid w:val="00254856"/>
    <w:rsid w:val="00254C60"/>
    <w:rsid w:val="002566A5"/>
    <w:rsid w:val="00265F4C"/>
    <w:rsid w:val="0027081E"/>
    <w:rsid w:val="00274CFA"/>
    <w:rsid w:val="002763F0"/>
    <w:rsid w:val="002819D6"/>
    <w:rsid w:val="00283FAA"/>
    <w:rsid w:val="00284AFE"/>
    <w:rsid w:val="00291C6F"/>
    <w:rsid w:val="00297ADA"/>
    <w:rsid w:val="002A3D4C"/>
    <w:rsid w:val="002C1EE5"/>
    <w:rsid w:val="002C5FA1"/>
    <w:rsid w:val="002C7D13"/>
    <w:rsid w:val="002D4AE0"/>
    <w:rsid w:val="002D6485"/>
    <w:rsid w:val="002D6B81"/>
    <w:rsid w:val="002E066D"/>
    <w:rsid w:val="002E1D03"/>
    <w:rsid w:val="002E412F"/>
    <w:rsid w:val="002E4ED7"/>
    <w:rsid w:val="002F0F0E"/>
    <w:rsid w:val="002F2783"/>
    <w:rsid w:val="0031411E"/>
    <w:rsid w:val="003166D6"/>
    <w:rsid w:val="00321CF0"/>
    <w:rsid w:val="0032202E"/>
    <w:rsid w:val="00323A99"/>
    <w:rsid w:val="00334811"/>
    <w:rsid w:val="003363DD"/>
    <w:rsid w:val="00337C5B"/>
    <w:rsid w:val="003440F6"/>
    <w:rsid w:val="00346A36"/>
    <w:rsid w:val="003474FE"/>
    <w:rsid w:val="00353F31"/>
    <w:rsid w:val="00372C6E"/>
    <w:rsid w:val="003743EF"/>
    <w:rsid w:val="00374EA2"/>
    <w:rsid w:val="00382818"/>
    <w:rsid w:val="00384147"/>
    <w:rsid w:val="00384FA1"/>
    <w:rsid w:val="00386BF6"/>
    <w:rsid w:val="00393603"/>
    <w:rsid w:val="003B0A21"/>
    <w:rsid w:val="003B0C4B"/>
    <w:rsid w:val="003B1F23"/>
    <w:rsid w:val="003B347C"/>
    <w:rsid w:val="003D5A74"/>
    <w:rsid w:val="003D63E9"/>
    <w:rsid w:val="003D6FF8"/>
    <w:rsid w:val="003E02FE"/>
    <w:rsid w:val="003E3045"/>
    <w:rsid w:val="003E38E4"/>
    <w:rsid w:val="003E4E4E"/>
    <w:rsid w:val="003E698D"/>
    <w:rsid w:val="003F5A93"/>
    <w:rsid w:val="003F6367"/>
    <w:rsid w:val="00400DD1"/>
    <w:rsid w:val="00404068"/>
    <w:rsid w:val="00404E9C"/>
    <w:rsid w:val="00405748"/>
    <w:rsid w:val="0040692E"/>
    <w:rsid w:val="0041257A"/>
    <w:rsid w:val="00415BC4"/>
    <w:rsid w:val="00421174"/>
    <w:rsid w:val="00422CE1"/>
    <w:rsid w:val="00427B46"/>
    <w:rsid w:val="004312AC"/>
    <w:rsid w:val="004330F4"/>
    <w:rsid w:val="00433A20"/>
    <w:rsid w:val="00445299"/>
    <w:rsid w:val="00452E89"/>
    <w:rsid w:val="00461406"/>
    <w:rsid w:val="004630A8"/>
    <w:rsid w:val="004630F3"/>
    <w:rsid w:val="004661D5"/>
    <w:rsid w:val="0047282B"/>
    <w:rsid w:val="00481E3E"/>
    <w:rsid w:val="004823A8"/>
    <w:rsid w:val="004869C9"/>
    <w:rsid w:val="0049251F"/>
    <w:rsid w:val="004934CD"/>
    <w:rsid w:val="0049457A"/>
    <w:rsid w:val="00497222"/>
    <w:rsid w:val="00497FD8"/>
    <w:rsid w:val="004A39AA"/>
    <w:rsid w:val="004B47BC"/>
    <w:rsid w:val="004C209F"/>
    <w:rsid w:val="004C39C4"/>
    <w:rsid w:val="004D4FDC"/>
    <w:rsid w:val="004E0E39"/>
    <w:rsid w:val="004E4941"/>
    <w:rsid w:val="004F4DA8"/>
    <w:rsid w:val="005006B6"/>
    <w:rsid w:val="005019F5"/>
    <w:rsid w:val="005030C3"/>
    <w:rsid w:val="005100C9"/>
    <w:rsid w:val="00512189"/>
    <w:rsid w:val="005145EA"/>
    <w:rsid w:val="0052103E"/>
    <w:rsid w:val="0052255A"/>
    <w:rsid w:val="00524228"/>
    <w:rsid w:val="00533E5F"/>
    <w:rsid w:val="00541769"/>
    <w:rsid w:val="00541A12"/>
    <w:rsid w:val="005440B7"/>
    <w:rsid w:val="00550BAD"/>
    <w:rsid w:val="0055282D"/>
    <w:rsid w:val="00560A55"/>
    <w:rsid w:val="00576156"/>
    <w:rsid w:val="00582C26"/>
    <w:rsid w:val="0058370C"/>
    <w:rsid w:val="00584738"/>
    <w:rsid w:val="005853B2"/>
    <w:rsid w:val="005A38CB"/>
    <w:rsid w:val="005B0005"/>
    <w:rsid w:val="005B5D93"/>
    <w:rsid w:val="005B7232"/>
    <w:rsid w:val="005C3184"/>
    <w:rsid w:val="005C4317"/>
    <w:rsid w:val="005C5B83"/>
    <w:rsid w:val="005C6E0F"/>
    <w:rsid w:val="005D0E75"/>
    <w:rsid w:val="005D3982"/>
    <w:rsid w:val="005D4D79"/>
    <w:rsid w:val="005D4EDD"/>
    <w:rsid w:val="005D53F2"/>
    <w:rsid w:val="005E1976"/>
    <w:rsid w:val="005F04C0"/>
    <w:rsid w:val="005F1DF9"/>
    <w:rsid w:val="00603D51"/>
    <w:rsid w:val="00605401"/>
    <w:rsid w:val="00620118"/>
    <w:rsid w:val="00620F5D"/>
    <w:rsid w:val="00622343"/>
    <w:rsid w:val="00623992"/>
    <w:rsid w:val="00623CB5"/>
    <w:rsid w:val="00646C1C"/>
    <w:rsid w:val="0065061F"/>
    <w:rsid w:val="00656CA5"/>
    <w:rsid w:val="00661B19"/>
    <w:rsid w:val="006671C2"/>
    <w:rsid w:val="00667377"/>
    <w:rsid w:val="0068523F"/>
    <w:rsid w:val="006859DF"/>
    <w:rsid w:val="00690A45"/>
    <w:rsid w:val="00690E80"/>
    <w:rsid w:val="0069209B"/>
    <w:rsid w:val="006934D5"/>
    <w:rsid w:val="006B4AF3"/>
    <w:rsid w:val="006C1F45"/>
    <w:rsid w:val="006C3F72"/>
    <w:rsid w:val="006C5AA6"/>
    <w:rsid w:val="006C736F"/>
    <w:rsid w:val="006D1FE1"/>
    <w:rsid w:val="006D58A8"/>
    <w:rsid w:val="006D6513"/>
    <w:rsid w:val="006D730A"/>
    <w:rsid w:val="006E285B"/>
    <w:rsid w:val="006F0572"/>
    <w:rsid w:val="006F2FB4"/>
    <w:rsid w:val="006F4715"/>
    <w:rsid w:val="00711194"/>
    <w:rsid w:val="00712FBF"/>
    <w:rsid w:val="00716DBD"/>
    <w:rsid w:val="0072389C"/>
    <w:rsid w:val="0072403B"/>
    <w:rsid w:val="0072423F"/>
    <w:rsid w:val="00742133"/>
    <w:rsid w:val="00744724"/>
    <w:rsid w:val="00764D74"/>
    <w:rsid w:val="00767D63"/>
    <w:rsid w:val="00787D47"/>
    <w:rsid w:val="007913E2"/>
    <w:rsid w:val="00793FBF"/>
    <w:rsid w:val="00796D70"/>
    <w:rsid w:val="007970AB"/>
    <w:rsid w:val="007A48BD"/>
    <w:rsid w:val="007B5DF8"/>
    <w:rsid w:val="007B7EF6"/>
    <w:rsid w:val="007C17A1"/>
    <w:rsid w:val="007C2C78"/>
    <w:rsid w:val="007C504B"/>
    <w:rsid w:val="007C6D71"/>
    <w:rsid w:val="007D1952"/>
    <w:rsid w:val="007D7142"/>
    <w:rsid w:val="007E2C47"/>
    <w:rsid w:val="00804D81"/>
    <w:rsid w:val="00805BEC"/>
    <w:rsid w:val="008070B9"/>
    <w:rsid w:val="00814116"/>
    <w:rsid w:val="008351BF"/>
    <w:rsid w:val="00840918"/>
    <w:rsid w:val="00844978"/>
    <w:rsid w:val="008452FB"/>
    <w:rsid w:val="0086339E"/>
    <w:rsid w:val="00866698"/>
    <w:rsid w:val="00874A6B"/>
    <w:rsid w:val="008A1C5F"/>
    <w:rsid w:val="008A25BB"/>
    <w:rsid w:val="008A4C26"/>
    <w:rsid w:val="008A4E9E"/>
    <w:rsid w:val="008B1A25"/>
    <w:rsid w:val="008C1BC7"/>
    <w:rsid w:val="008D273C"/>
    <w:rsid w:val="008D303B"/>
    <w:rsid w:val="008E6467"/>
    <w:rsid w:val="008F01A7"/>
    <w:rsid w:val="008F4756"/>
    <w:rsid w:val="008F5FF1"/>
    <w:rsid w:val="008F6181"/>
    <w:rsid w:val="00905F19"/>
    <w:rsid w:val="0091030B"/>
    <w:rsid w:val="009125A1"/>
    <w:rsid w:val="00916C97"/>
    <w:rsid w:val="00922C0D"/>
    <w:rsid w:val="00924B32"/>
    <w:rsid w:val="00930BA0"/>
    <w:rsid w:val="00942BC1"/>
    <w:rsid w:val="009461F7"/>
    <w:rsid w:val="009575EE"/>
    <w:rsid w:val="00960129"/>
    <w:rsid w:val="009678F3"/>
    <w:rsid w:val="00967EAF"/>
    <w:rsid w:val="009818F0"/>
    <w:rsid w:val="009A4E41"/>
    <w:rsid w:val="009B1B15"/>
    <w:rsid w:val="009B4E11"/>
    <w:rsid w:val="009C22C5"/>
    <w:rsid w:val="009C35D1"/>
    <w:rsid w:val="009C55AD"/>
    <w:rsid w:val="009D5854"/>
    <w:rsid w:val="009E4391"/>
    <w:rsid w:val="009E53F5"/>
    <w:rsid w:val="009F7A2E"/>
    <w:rsid w:val="00A05A91"/>
    <w:rsid w:val="00A13955"/>
    <w:rsid w:val="00A14A76"/>
    <w:rsid w:val="00A15759"/>
    <w:rsid w:val="00A21F34"/>
    <w:rsid w:val="00A35748"/>
    <w:rsid w:val="00A35F86"/>
    <w:rsid w:val="00A4390B"/>
    <w:rsid w:val="00A54EC8"/>
    <w:rsid w:val="00A56C58"/>
    <w:rsid w:val="00A6393A"/>
    <w:rsid w:val="00A64F10"/>
    <w:rsid w:val="00A678B4"/>
    <w:rsid w:val="00A82D1E"/>
    <w:rsid w:val="00A82DAB"/>
    <w:rsid w:val="00A921D5"/>
    <w:rsid w:val="00AA2080"/>
    <w:rsid w:val="00AA6A9D"/>
    <w:rsid w:val="00AA7A70"/>
    <w:rsid w:val="00AB2356"/>
    <w:rsid w:val="00AB4B09"/>
    <w:rsid w:val="00AC3D5F"/>
    <w:rsid w:val="00AC443C"/>
    <w:rsid w:val="00AC4D1A"/>
    <w:rsid w:val="00AD1F7A"/>
    <w:rsid w:val="00AD202B"/>
    <w:rsid w:val="00AD4142"/>
    <w:rsid w:val="00AD4953"/>
    <w:rsid w:val="00AD7C75"/>
    <w:rsid w:val="00AE0086"/>
    <w:rsid w:val="00AE352D"/>
    <w:rsid w:val="00AE5999"/>
    <w:rsid w:val="00B03E02"/>
    <w:rsid w:val="00B049AB"/>
    <w:rsid w:val="00B101D9"/>
    <w:rsid w:val="00B10AF5"/>
    <w:rsid w:val="00B17DDE"/>
    <w:rsid w:val="00B21EE6"/>
    <w:rsid w:val="00B25616"/>
    <w:rsid w:val="00B25FC9"/>
    <w:rsid w:val="00B27E79"/>
    <w:rsid w:val="00B33532"/>
    <w:rsid w:val="00B43851"/>
    <w:rsid w:val="00B43C4D"/>
    <w:rsid w:val="00B440DA"/>
    <w:rsid w:val="00B64251"/>
    <w:rsid w:val="00B72F5B"/>
    <w:rsid w:val="00B732E6"/>
    <w:rsid w:val="00B8371D"/>
    <w:rsid w:val="00B852FB"/>
    <w:rsid w:val="00B86C04"/>
    <w:rsid w:val="00B90000"/>
    <w:rsid w:val="00B9145B"/>
    <w:rsid w:val="00B92E23"/>
    <w:rsid w:val="00B97F93"/>
    <w:rsid w:val="00BA040B"/>
    <w:rsid w:val="00BB3D38"/>
    <w:rsid w:val="00BB79AD"/>
    <w:rsid w:val="00BC0FDD"/>
    <w:rsid w:val="00BC60AF"/>
    <w:rsid w:val="00BC6BE8"/>
    <w:rsid w:val="00BD3D57"/>
    <w:rsid w:val="00BE2599"/>
    <w:rsid w:val="00BE2BE9"/>
    <w:rsid w:val="00BF1756"/>
    <w:rsid w:val="00BF239A"/>
    <w:rsid w:val="00BF4D36"/>
    <w:rsid w:val="00BF6788"/>
    <w:rsid w:val="00BF74A6"/>
    <w:rsid w:val="00BF7C5E"/>
    <w:rsid w:val="00C04796"/>
    <w:rsid w:val="00C06A14"/>
    <w:rsid w:val="00C07ACF"/>
    <w:rsid w:val="00C115D2"/>
    <w:rsid w:val="00C15060"/>
    <w:rsid w:val="00C171AA"/>
    <w:rsid w:val="00C204DE"/>
    <w:rsid w:val="00C3138A"/>
    <w:rsid w:val="00C32048"/>
    <w:rsid w:val="00C37CD2"/>
    <w:rsid w:val="00C41AAC"/>
    <w:rsid w:val="00C64467"/>
    <w:rsid w:val="00C6789A"/>
    <w:rsid w:val="00C67F6E"/>
    <w:rsid w:val="00C702AE"/>
    <w:rsid w:val="00C963DE"/>
    <w:rsid w:val="00C969E9"/>
    <w:rsid w:val="00CA70B8"/>
    <w:rsid w:val="00CA78DC"/>
    <w:rsid w:val="00CB04FF"/>
    <w:rsid w:val="00CC097E"/>
    <w:rsid w:val="00CC3162"/>
    <w:rsid w:val="00CC3360"/>
    <w:rsid w:val="00CD4BCB"/>
    <w:rsid w:val="00CE15AA"/>
    <w:rsid w:val="00CE4D0E"/>
    <w:rsid w:val="00CE6A97"/>
    <w:rsid w:val="00CE7A7F"/>
    <w:rsid w:val="00CF11D2"/>
    <w:rsid w:val="00CF6105"/>
    <w:rsid w:val="00D0559E"/>
    <w:rsid w:val="00D13B69"/>
    <w:rsid w:val="00D253C9"/>
    <w:rsid w:val="00D265DD"/>
    <w:rsid w:val="00D27E84"/>
    <w:rsid w:val="00D336E2"/>
    <w:rsid w:val="00D408F9"/>
    <w:rsid w:val="00D42187"/>
    <w:rsid w:val="00D5206A"/>
    <w:rsid w:val="00D5548D"/>
    <w:rsid w:val="00D566FC"/>
    <w:rsid w:val="00D7181C"/>
    <w:rsid w:val="00D74B3A"/>
    <w:rsid w:val="00D762B1"/>
    <w:rsid w:val="00D77AAA"/>
    <w:rsid w:val="00D809ED"/>
    <w:rsid w:val="00D84105"/>
    <w:rsid w:val="00D8652E"/>
    <w:rsid w:val="00D91AE0"/>
    <w:rsid w:val="00D970CA"/>
    <w:rsid w:val="00DA3956"/>
    <w:rsid w:val="00DB4DDE"/>
    <w:rsid w:val="00DC382B"/>
    <w:rsid w:val="00DC7781"/>
    <w:rsid w:val="00DD000A"/>
    <w:rsid w:val="00DD2989"/>
    <w:rsid w:val="00DD686F"/>
    <w:rsid w:val="00DD7DF8"/>
    <w:rsid w:val="00DF10A3"/>
    <w:rsid w:val="00DF3764"/>
    <w:rsid w:val="00E00005"/>
    <w:rsid w:val="00E03A54"/>
    <w:rsid w:val="00E060F1"/>
    <w:rsid w:val="00E1334A"/>
    <w:rsid w:val="00E21B6D"/>
    <w:rsid w:val="00E239DC"/>
    <w:rsid w:val="00E25C26"/>
    <w:rsid w:val="00E33705"/>
    <w:rsid w:val="00E3744A"/>
    <w:rsid w:val="00E37A30"/>
    <w:rsid w:val="00E439D6"/>
    <w:rsid w:val="00E47CB0"/>
    <w:rsid w:val="00E5369A"/>
    <w:rsid w:val="00E5785D"/>
    <w:rsid w:val="00E6676A"/>
    <w:rsid w:val="00E671F4"/>
    <w:rsid w:val="00E70A53"/>
    <w:rsid w:val="00E71B41"/>
    <w:rsid w:val="00E86FB1"/>
    <w:rsid w:val="00E91D5E"/>
    <w:rsid w:val="00E95045"/>
    <w:rsid w:val="00EA0241"/>
    <w:rsid w:val="00EB1AEF"/>
    <w:rsid w:val="00EB3E01"/>
    <w:rsid w:val="00EC0E8C"/>
    <w:rsid w:val="00ED065A"/>
    <w:rsid w:val="00ED30E1"/>
    <w:rsid w:val="00ED40FE"/>
    <w:rsid w:val="00ED59C5"/>
    <w:rsid w:val="00ED704B"/>
    <w:rsid w:val="00EE5238"/>
    <w:rsid w:val="00EF3969"/>
    <w:rsid w:val="00F035AF"/>
    <w:rsid w:val="00F05750"/>
    <w:rsid w:val="00F11156"/>
    <w:rsid w:val="00F21EE0"/>
    <w:rsid w:val="00F21FBD"/>
    <w:rsid w:val="00F2430B"/>
    <w:rsid w:val="00F3398B"/>
    <w:rsid w:val="00F4533F"/>
    <w:rsid w:val="00F60A8E"/>
    <w:rsid w:val="00F61803"/>
    <w:rsid w:val="00F66793"/>
    <w:rsid w:val="00F742D0"/>
    <w:rsid w:val="00F74E17"/>
    <w:rsid w:val="00F77DD8"/>
    <w:rsid w:val="00F841A5"/>
    <w:rsid w:val="00F85129"/>
    <w:rsid w:val="00F86F53"/>
    <w:rsid w:val="00F97978"/>
    <w:rsid w:val="00F97FEB"/>
    <w:rsid w:val="00FB2078"/>
    <w:rsid w:val="00FC2921"/>
    <w:rsid w:val="00FC3817"/>
    <w:rsid w:val="00FC594E"/>
    <w:rsid w:val="00FC6B71"/>
    <w:rsid w:val="00FD1DB8"/>
    <w:rsid w:val="00FD4729"/>
    <w:rsid w:val="00FE3F3A"/>
    <w:rsid w:val="00FE4320"/>
    <w:rsid w:val="00FF284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14489"/>
  <w15:docId w15:val="{E3C1A495-DADC-4C7E-BDA2-7F0F6A87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E3370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969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B2A3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B3D38"/>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link w:val="BalloonText"/>
    <w:uiPriority w:val="99"/>
    <w:semiHidden/>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ListParagraph">
    <w:name w:val="List Paragraph"/>
    <w:aliases w:val="bernomor,Gambar &amp; Table,Paragraf ISI,Paragraf ISI1,Paragraf ISI2,Paragraf ISI3,Paragraf ISI11,Paragraf ISI21,Body of text,List Paragraph1,LIST LAMPIRAN,kepala"/>
    <w:basedOn w:val="Normal"/>
    <w:link w:val="ListParagraphChar"/>
    <w:uiPriority w:val="34"/>
    <w:qFormat/>
    <w:rsid w:val="00A13955"/>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aliases w:val="bernomor Char,Gambar &amp; Table Char,Paragraf ISI Char,Paragraf ISI1 Char,Paragraf ISI2 Char,Paragraf ISI3 Char,Paragraf ISI11 Char,Paragraf ISI21 Char,Body of text Char,List Paragraph1 Char,LIST LAMPIRAN Char,kepala Char"/>
    <w:link w:val="ListParagraph"/>
    <w:uiPriority w:val="34"/>
    <w:qFormat/>
    <w:locked/>
    <w:rsid w:val="00A13955"/>
    <w:rPr>
      <w:lang w:val="id-ID"/>
    </w:rPr>
  </w:style>
  <w:style w:type="paragraph" w:styleId="Header">
    <w:name w:val="header"/>
    <w:basedOn w:val="Normal"/>
    <w:link w:val="HeaderChar"/>
    <w:uiPriority w:val="99"/>
    <w:unhideWhenUsed/>
    <w:rsid w:val="00742133"/>
    <w:pPr>
      <w:tabs>
        <w:tab w:val="center" w:pos="4513"/>
        <w:tab w:val="right" w:pos="9026"/>
      </w:tabs>
    </w:pPr>
    <w:rPr>
      <w:rFonts w:ascii="Calibri" w:hAnsi="Calibri"/>
      <w:sz w:val="22"/>
      <w:szCs w:val="22"/>
      <w:lang w:val="id-ID"/>
    </w:rPr>
  </w:style>
  <w:style w:type="character" w:customStyle="1" w:styleId="HeaderChar">
    <w:name w:val="Header Char"/>
    <w:link w:val="Header"/>
    <w:uiPriority w:val="99"/>
    <w:rsid w:val="00742133"/>
    <w:rPr>
      <w:rFonts w:eastAsia="Times New Roman" w:cs="Times New Roman"/>
      <w:sz w:val="22"/>
      <w:szCs w:val="22"/>
      <w:lang w:eastAsia="en-US"/>
    </w:rPr>
  </w:style>
  <w:style w:type="paragraph" w:customStyle="1" w:styleId="1">
    <w:name w:val="1"/>
    <w:basedOn w:val="Normal"/>
    <w:qFormat/>
    <w:rsid w:val="00742133"/>
    <w:pPr>
      <w:tabs>
        <w:tab w:val="num" w:pos="420"/>
      </w:tabs>
      <w:suppressAutoHyphens/>
      <w:spacing w:before="120" w:after="120" w:line="360" w:lineRule="auto"/>
      <w:ind w:left="680" w:hanging="680"/>
      <w:jc w:val="both"/>
    </w:pPr>
    <w:rPr>
      <w:rFonts w:ascii="Arial" w:hAnsi="Arial" w:cs="Arial"/>
      <w:b/>
      <w:lang w:val="it-IT" w:eastAsia="ar-SA"/>
    </w:rPr>
  </w:style>
  <w:style w:type="paragraph" w:styleId="Footer">
    <w:name w:val="footer"/>
    <w:basedOn w:val="Normal"/>
    <w:link w:val="FooterChar"/>
    <w:uiPriority w:val="99"/>
    <w:unhideWhenUsed/>
    <w:rsid w:val="00D27E84"/>
    <w:pPr>
      <w:tabs>
        <w:tab w:val="center" w:pos="4513"/>
        <w:tab w:val="right" w:pos="9026"/>
      </w:tabs>
    </w:pPr>
  </w:style>
  <w:style w:type="character" w:customStyle="1" w:styleId="FooterChar">
    <w:name w:val="Footer Char"/>
    <w:link w:val="Footer"/>
    <w:uiPriority w:val="99"/>
    <w:rsid w:val="00D27E84"/>
    <w:rPr>
      <w:rFonts w:ascii="Times New Roman" w:eastAsia="Times New Roman" w:hAnsi="Times New Roman" w:cs="Times New Roman"/>
      <w:sz w:val="24"/>
      <w:szCs w:val="24"/>
      <w:lang w:val="en-US" w:eastAsia="en-US"/>
    </w:rPr>
  </w:style>
  <w:style w:type="character" w:styleId="HTMLCite">
    <w:name w:val="HTML Cite"/>
    <w:uiPriority w:val="99"/>
    <w:semiHidden/>
    <w:unhideWhenUsed/>
    <w:rsid w:val="00D408F9"/>
    <w:rPr>
      <w:i/>
      <w:iCs/>
    </w:rPr>
  </w:style>
  <w:style w:type="table" w:styleId="TableGrid">
    <w:name w:val="Table Grid"/>
    <w:basedOn w:val="TableNormal"/>
    <w:uiPriority w:val="39"/>
    <w:unhideWhenUsed/>
    <w:rsid w:val="005F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qFormat/>
    <w:rsid w:val="008F4756"/>
    <w:pPr>
      <w:adjustRightInd w:val="0"/>
      <w:snapToGrid w:val="0"/>
      <w:spacing w:line="260" w:lineRule="atLeast"/>
      <w:ind w:firstLine="425"/>
      <w:jc w:val="both"/>
    </w:pPr>
    <w:rPr>
      <w:rFonts w:ascii="Palatino Linotype" w:eastAsia="Times New Roman" w:hAnsi="Palatino Linotype" w:cs="Times New Roman"/>
      <w:color w:val="000000"/>
      <w:szCs w:val="22"/>
      <w:lang w:val="en-US" w:eastAsia="de-DE" w:bidi="en-US"/>
    </w:rPr>
  </w:style>
  <w:style w:type="paragraph" w:customStyle="1" w:styleId="JW33textspaceafter">
    <w:name w:val="JW_3.3_text_space_after"/>
    <w:basedOn w:val="JW31text"/>
    <w:qFormat/>
    <w:rsid w:val="008F4756"/>
    <w:pPr>
      <w:spacing w:after="240"/>
    </w:pPr>
  </w:style>
  <w:style w:type="paragraph" w:customStyle="1" w:styleId="JW34textspacebefore">
    <w:name w:val="JW_3.4_text_space_before"/>
    <w:basedOn w:val="JW31text"/>
    <w:qFormat/>
    <w:rsid w:val="008F4756"/>
    <w:pPr>
      <w:spacing w:before="240"/>
    </w:pPr>
  </w:style>
  <w:style w:type="paragraph" w:customStyle="1" w:styleId="JW39equation">
    <w:name w:val="JW_3.9_equation"/>
    <w:basedOn w:val="JW31text"/>
    <w:qFormat/>
    <w:rsid w:val="008F4756"/>
    <w:pPr>
      <w:spacing w:before="120" w:after="120"/>
      <w:ind w:left="709" w:firstLine="0"/>
      <w:jc w:val="center"/>
    </w:pPr>
  </w:style>
  <w:style w:type="paragraph" w:customStyle="1" w:styleId="JW3aequationnumber">
    <w:name w:val="JW_3.a_equation_number"/>
    <w:basedOn w:val="JW31text"/>
    <w:rsid w:val="008F4756"/>
    <w:pPr>
      <w:spacing w:before="120" w:after="120" w:line="240" w:lineRule="auto"/>
      <w:ind w:firstLine="0"/>
      <w:jc w:val="right"/>
    </w:pPr>
  </w:style>
  <w:style w:type="paragraph" w:customStyle="1" w:styleId="JW81Quote">
    <w:name w:val="JW_8.1_Quote"/>
    <w:basedOn w:val="Normal"/>
    <w:qFormat/>
    <w:rsid w:val="008F4756"/>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8F4756"/>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character" w:customStyle="1" w:styleId="UnresolvedMention1">
    <w:name w:val="Unresolved Mention1"/>
    <w:basedOn w:val="DefaultParagraphFont"/>
    <w:uiPriority w:val="99"/>
    <w:semiHidden/>
    <w:unhideWhenUsed/>
    <w:rsid w:val="002A3D4C"/>
    <w:rPr>
      <w:color w:val="605E5C"/>
      <w:shd w:val="clear" w:color="auto" w:fill="E1DFDD"/>
    </w:rPr>
  </w:style>
  <w:style w:type="character" w:customStyle="1" w:styleId="UnresolvedMention2">
    <w:name w:val="Unresolved Mention2"/>
    <w:basedOn w:val="DefaultParagraphFont"/>
    <w:uiPriority w:val="99"/>
    <w:semiHidden/>
    <w:unhideWhenUsed/>
    <w:rsid w:val="001D2FAB"/>
    <w:rPr>
      <w:color w:val="605E5C"/>
      <w:shd w:val="clear" w:color="auto" w:fill="E1DFDD"/>
    </w:rPr>
  </w:style>
  <w:style w:type="paragraph" w:styleId="Bibliography">
    <w:name w:val="Bibliography"/>
    <w:basedOn w:val="Normal"/>
    <w:next w:val="Normal"/>
    <w:uiPriority w:val="37"/>
    <w:semiHidden/>
    <w:unhideWhenUsed/>
    <w:rsid w:val="001D74BC"/>
  </w:style>
  <w:style w:type="table" w:styleId="GridTable4-Accent6">
    <w:name w:val="Grid Table 4 Accent 6"/>
    <w:basedOn w:val="TableNormal"/>
    <w:uiPriority w:val="49"/>
    <w:rsid w:val="009C35D1"/>
    <w:rPr>
      <w:rFonts w:asciiTheme="minorHAnsi" w:eastAsiaTheme="minorHAnsi" w:hAnsiTheme="minorHAnsi" w:cstheme="minorBidi"/>
      <w:sz w:val="22"/>
      <w:szCs w:val="22"/>
      <w:lang w:val="en-US"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BodyText">
    <w:name w:val="Body Text"/>
    <w:basedOn w:val="Normal"/>
    <w:link w:val="BodyTextChar"/>
    <w:uiPriority w:val="99"/>
    <w:semiHidden/>
    <w:unhideWhenUsed/>
    <w:rsid w:val="00DD000A"/>
    <w:pPr>
      <w:spacing w:after="120"/>
    </w:pPr>
  </w:style>
  <w:style w:type="character" w:customStyle="1" w:styleId="BodyTextChar">
    <w:name w:val="Body Text Char"/>
    <w:basedOn w:val="DefaultParagraphFont"/>
    <w:link w:val="BodyText"/>
    <w:uiPriority w:val="99"/>
    <w:semiHidden/>
    <w:rsid w:val="00DD000A"/>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semiHidden/>
    <w:rsid w:val="00E33705"/>
    <w:rPr>
      <w:rFonts w:asciiTheme="majorHAnsi" w:eastAsiaTheme="majorEastAsia" w:hAnsiTheme="majorHAnsi" w:cstheme="majorBidi"/>
      <w:color w:val="243F60" w:themeColor="accent1" w:themeShade="7F"/>
      <w:sz w:val="24"/>
      <w:szCs w:val="24"/>
      <w:lang w:val="en-US" w:eastAsia="en-US"/>
    </w:rPr>
  </w:style>
  <w:style w:type="character" w:styleId="Emphasis">
    <w:name w:val="Emphasis"/>
    <w:uiPriority w:val="20"/>
    <w:qFormat/>
    <w:rsid w:val="000937D5"/>
    <w:rPr>
      <w:i/>
      <w:iCs/>
    </w:rPr>
  </w:style>
  <w:style w:type="character" w:customStyle="1" w:styleId="personname">
    <w:name w:val="person_name"/>
    <w:rsid w:val="000937D5"/>
  </w:style>
  <w:style w:type="character" w:customStyle="1" w:styleId="Heading5Char">
    <w:name w:val="Heading 5 Char"/>
    <w:basedOn w:val="DefaultParagraphFont"/>
    <w:link w:val="Heading5"/>
    <w:uiPriority w:val="9"/>
    <w:rsid w:val="001B2A3A"/>
    <w:rPr>
      <w:rFonts w:asciiTheme="majorHAnsi" w:eastAsiaTheme="majorEastAsia" w:hAnsiTheme="majorHAnsi" w:cstheme="majorBidi"/>
      <w:color w:val="365F91" w:themeColor="accent1" w:themeShade="BF"/>
      <w:sz w:val="24"/>
      <w:szCs w:val="24"/>
      <w:lang w:val="en-US" w:eastAsia="en-US"/>
    </w:rPr>
  </w:style>
  <w:style w:type="paragraph" w:customStyle="1" w:styleId="Tekssourcecode">
    <w:name w:val="Teks source code"/>
    <w:basedOn w:val="Normal"/>
    <w:qFormat/>
    <w:rsid w:val="001B2A3A"/>
    <w:pPr>
      <w:ind w:firstLine="720"/>
      <w:jc w:val="both"/>
    </w:pPr>
    <w:rPr>
      <w:rFonts w:ascii="Courier New" w:eastAsiaTheme="minorHAnsi" w:hAnsi="Courier New" w:cstheme="minorBidi"/>
      <w:sz w:val="20"/>
      <w:szCs w:val="22"/>
    </w:rPr>
  </w:style>
  <w:style w:type="character" w:styleId="CommentReference">
    <w:name w:val="annotation reference"/>
    <w:basedOn w:val="DefaultParagraphFont"/>
    <w:uiPriority w:val="99"/>
    <w:semiHidden/>
    <w:unhideWhenUsed/>
    <w:rsid w:val="00E5369A"/>
    <w:rPr>
      <w:sz w:val="16"/>
      <w:szCs w:val="16"/>
    </w:rPr>
  </w:style>
  <w:style w:type="character" w:customStyle="1" w:styleId="Heading4Char">
    <w:name w:val="Heading 4 Char"/>
    <w:basedOn w:val="DefaultParagraphFont"/>
    <w:link w:val="Heading4"/>
    <w:uiPriority w:val="9"/>
    <w:semiHidden/>
    <w:rsid w:val="00C969E9"/>
    <w:rPr>
      <w:rFonts w:asciiTheme="majorHAnsi" w:eastAsiaTheme="majorEastAsia" w:hAnsiTheme="majorHAnsi" w:cstheme="majorBidi"/>
      <w:i/>
      <w:iCs/>
      <w:color w:val="365F91" w:themeColor="accent1" w:themeShade="BF"/>
      <w:sz w:val="24"/>
      <w:szCs w:val="24"/>
      <w:lang w:val="en-US" w:eastAsia="en-US"/>
    </w:rPr>
  </w:style>
  <w:style w:type="paragraph" w:styleId="Caption">
    <w:name w:val="caption"/>
    <w:basedOn w:val="Normal"/>
    <w:next w:val="Normal"/>
    <w:uiPriority w:val="35"/>
    <w:unhideWhenUsed/>
    <w:qFormat/>
    <w:rsid w:val="00C969E9"/>
    <w:pPr>
      <w:spacing w:after="200"/>
      <w:jc w:val="both"/>
    </w:pPr>
    <w:rPr>
      <w:rFonts w:eastAsia="Calibri" w:cs="Calibri"/>
      <w:i/>
      <w:iCs/>
      <w:color w:val="1F497D" w:themeColor="text2"/>
      <w:sz w:val="18"/>
      <w:szCs w:val="18"/>
      <w:lang w:val="id-ID" w:eastAsia="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Char, Char,Ch"/>
    <w:basedOn w:val="Normal"/>
    <w:link w:val="FootnoteTextChar"/>
    <w:uiPriority w:val="99"/>
    <w:unhideWhenUsed/>
    <w:rsid w:val="00D5548D"/>
    <w:pPr>
      <w:spacing w:after="200" w:line="276" w:lineRule="auto"/>
    </w:pPr>
    <w:rPr>
      <w:rFonts w:ascii="Calibri" w:eastAsia="Calibri" w:hAnsi="Calibri" w:cs="Arial"/>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Footnote Char"/>
    <w:basedOn w:val="DefaultParagraphFont"/>
    <w:link w:val="FootnoteText"/>
    <w:uiPriority w:val="99"/>
    <w:rsid w:val="00D5548D"/>
    <w:rPr>
      <w:lang w:val="en-US" w:eastAsia="en-US"/>
    </w:rPr>
  </w:style>
  <w:style w:type="paragraph" w:customStyle="1" w:styleId="TableParagraph">
    <w:name w:val="Table Paragraph"/>
    <w:basedOn w:val="Normal"/>
    <w:uiPriority w:val="1"/>
    <w:qFormat/>
    <w:rsid w:val="006D58A8"/>
    <w:pPr>
      <w:widowControl w:val="0"/>
      <w:autoSpaceDE w:val="0"/>
      <w:autoSpaceDN w:val="0"/>
      <w:jc w:val="center"/>
    </w:pPr>
    <w:rPr>
      <w:sz w:val="22"/>
      <w:szCs w:val="22"/>
      <w:lang w:val="id"/>
    </w:rPr>
  </w:style>
  <w:style w:type="paragraph" w:customStyle="1" w:styleId="Subbab3">
    <w:name w:val="Sub bab 3"/>
    <w:basedOn w:val="Heading2"/>
    <w:next w:val="Heading2"/>
    <w:link w:val="Subbab3Char"/>
    <w:qFormat/>
    <w:rsid w:val="000415DD"/>
    <w:pPr>
      <w:keepNext w:val="0"/>
      <w:numPr>
        <w:ilvl w:val="1"/>
        <w:numId w:val="1"/>
      </w:numPr>
      <w:suppressAutoHyphens w:val="0"/>
      <w:spacing w:line="360" w:lineRule="auto"/>
      <w:contextualSpacing/>
    </w:pPr>
    <w:rPr>
      <w:rFonts w:eastAsiaTheme="minorHAnsi"/>
      <w:b/>
      <w:kern w:val="2"/>
      <w:szCs w:val="24"/>
      <w:lang w:eastAsia="en-US"/>
      <w14:ligatures w14:val="standardContextual"/>
    </w:rPr>
  </w:style>
  <w:style w:type="character" w:customStyle="1" w:styleId="Subbab3Char">
    <w:name w:val="Sub bab 3 Char"/>
    <w:basedOn w:val="ListParagraphChar"/>
    <w:link w:val="Subbab3"/>
    <w:rsid w:val="000415DD"/>
    <w:rPr>
      <w:rFonts w:ascii="Times New Roman" w:eastAsiaTheme="minorHAnsi" w:hAnsi="Times New Roman" w:cs="Times New Roman"/>
      <w:b/>
      <w:kern w:val="2"/>
      <w:sz w:val="24"/>
      <w:szCs w:val="24"/>
      <w:lang w:val="en-US" w:eastAsia="en-US"/>
      <w14:ligatures w14:val="standardContextual"/>
    </w:rPr>
  </w:style>
  <w:style w:type="character" w:styleId="PlaceholderText">
    <w:name w:val="Placeholder Text"/>
    <w:basedOn w:val="DefaultParagraphFont"/>
    <w:uiPriority w:val="99"/>
    <w:semiHidden/>
    <w:rsid w:val="00AD1F7A"/>
    <w:rPr>
      <w:color w:val="666666"/>
    </w:rPr>
  </w:style>
  <w:style w:type="character" w:styleId="FootnoteReference">
    <w:name w:val="footnote reference"/>
    <w:uiPriority w:val="99"/>
    <w:rsid w:val="002E1D03"/>
    <w:rPr>
      <w:vertAlign w:val="superscript"/>
    </w:rPr>
  </w:style>
  <w:style w:type="character" w:customStyle="1" w:styleId="fontstyle21">
    <w:name w:val="fontstyle21"/>
    <w:rsid w:val="005C3184"/>
    <w:rPr>
      <w:rFonts w:ascii="TimesNewRoman" w:hAnsi="TimesNewRoman" w:hint="default"/>
      <w:b w:val="0"/>
      <w:bCs w:val="0"/>
      <w:i w:val="0"/>
      <w:iCs w:val="0"/>
      <w:color w:val="000000"/>
      <w:sz w:val="22"/>
      <w:szCs w:val="22"/>
    </w:rPr>
  </w:style>
  <w:style w:type="table" w:styleId="TableGridLight">
    <w:name w:val="Grid Table Light"/>
    <w:basedOn w:val="TableNormal"/>
    <w:uiPriority w:val="40"/>
    <w:rsid w:val="00195D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95D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1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786">
      <w:bodyDiv w:val="1"/>
      <w:marLeft w:val="0"/>
      <w:marRight w:val="0"/>
      <w:marTop w:val="0"/>
      <w:marBottom w:val="0"/>
      <w:divBdr>
        <w:top w:val="none" w:sz="0" w:space="0" w:color="auto"/>
        <w:left w:val="none" w:sz="0" w:space="0" w:color="auto"/>
        <w:bottom w:val="none" w:sz="0" w:space="0" w:color="auto"/>
        <w:right w:val="none" w:sz="0" w:space="0" w:color="auto"/>
      </w:divBdr>
    </w:div>
    <w:div w:id="45179006">
      <w:bodyDiv w:val="1"/>
      <w:marLeft w:val="0"/>
      <w:marRight w:val="0"/>
      <w:marTop w:val="0"/>
      <w:marBottom w:val="0"/>
      <w:divBdr>
        <w:top w:val="none" w:sz="0" w:space="0" w:color="auto"/>
        <w:left w:val="none" w:sz="0" w:space="0" w:color="auto"/>
        <w:bottom w:val="none" w:sz="0" w:space="0" w:color="auto"/>
        <w:right w:val="none" w:sz="0" w:space="0" w:color="auto"/>
      </w:divBdr>
    </w:div>
    <w:div w:id="100537940">
      <w:bodyDiv w:val="1"/>
      <w:marLeft w:val="0"/>
      <w:marRight w:val="0"/>
      <w:marTop w:val="0"/>
      <w:marBottom w:val="0"/>
      <w:divBdr>
        <w:top w:val="none" w:sz="0" w:space="0" w:color="auto"/>
        <w:left w:val="none" w:sz="0" w:space="0" w:color="auto"/>
        <w:bottom w:val="none" w:sz="0" w:space="0" w:color="auto"/>
        <w:right w:val="none" w:sz="0" w:space="0" w:color="auto"/>
      </w:divBdr>
      <w:divsChild>
        <w:div w:id="1699623095">
          <w:marLeft w:val="0"/>
          <w:marRight w:val="0"/>
          <w:marTop w:val="0"/>
          <w:marBottom w:val="0"/>
          <w:divBdr>
            <w:top w:val="none" w:sz="0" w:space="0" w:color="auto"/>
            <w:left w:val="none" w:sz="0" w:space="0" w:color="auto"/>
            <w:bottom w:val="none" w:sz="0" w:space="0" w:color="auto"/>
            <w:right w:val="none" w:sz="0" w:space="0" w:color="auto"/>
          </w:divBdr>
        </w:div>
        <w:div w:id="1956406576">
          <w:marLeft w:val="0"/>
          <w:marRight w:val="0"/>
          <w:marTop w:val="0"/>
          <w:marBottom w:val="0"/>
          <w:divBdr>
            <w:top w:val="none" w:sz="0" w:space="0" w:color="auto"/>
            <w:left w:val="none" w:sz="0" w:space="0" w:color="auto"/>
            <w:bottom w:val="none" w:sz="0" w:space="0" w:color="auto"/>
            <w:right w:val="none" w:sz="0" w:space="0" w:color="auto"/>
          </w:divBdr>
        </w:div>
        <w:div w:id="380710132">
          <w:marLeft w:val="0"/>
          <w:marRight w:val="0"/>
          <w:marTop w:val="0"/>
          <w:marBottom w:val="0"/>
          <w:divBdr>
            <w:top w:val="none" w:sz="0" w:space="0" w:color="auto"/>
            <w:left w:val="none" w:sz="0" w:space="0" w:color="auto"/>
            <w:bottom w:val="none" w:sz="0" w:space="0" w:color="auto"/>
            <w:right w:val="none" w:sz="0" w:space="0" w:color="auto"/>
          </w:divBdr>
        </w:div>
        <w:div w:id="427237530">
          <w:marLeft w:val="0"/>
          <w:marRight w:val="0"/>
          <w:marTop w:val="0"/>
          <w:marBottom w:val="0"/>
          <w:divBdr>
            <w:top w:val="none" w:sz="0" w:space="0" w:color="auto"/>
            <w:left w:val="none" w:sz="0" w:space="0" w:color="auto"/>
            <w:bottom w:val="none" w:sz="0" w:space="0" w:color="auto"/>
            <w:right w:val="none" w:sz="0" w:space="0" w:color="auto"/>
          </w:divBdr>
        </w:div>
        <w:div w:id="1298683850">
          <w:marLeft w:val="0"/>
          <w:marRight w:val="0"/>
          <w:marTop w:val="0"/>
          <w:marBottom w:val="0"/>
          <w:divBdr>
            <w:top w:val="none" w:sz="0" w:space="0" w:color="auto"/>
            <w:left w:val="none" w:sz="0" w:space="0" w:color="auto"/>
            <w:bottom w:val="none" w:sz="0" w:space="0" w:color="auto"/>
            <w:right w:val="none" w:sz="0" w:space="0" w:color="auto"/>
          </w:divBdr>
        </w:div>
      </w:divsChild>
    </w:div>
    <w:div w:id="194927325">
      <w:bodyDiv w:val="1"/>
      <w:marLeft w:val="0"/>
      <w:marRight w:val="0"/>
      <w:marTop w:val="0"/>
      <w:marBottom w:val="0"/>
      <w:divBdr>
        <w:top w:val="none" w:sz="0" w:space="0" w:color="auto"/>
        <w:left w:val="none" w:sz="0" w:space="0" w:color="auto"/>
        <w:bottom w:val="none" w:sz="0" w:space="0" w:color="auto"/>
        <w:right w:val="none" w:sz="0" w:space="0" w:color="auto"/>
      </w:divBdr>
      <w:divsChild>
        <w:div w:id="2087411669">
          <w:marLeft w:val="0"/>
          <w:marRight w:val="0"/>
          <w:marTop w:val="0"/>
          <w:marBottom w:val="0"/>
          <w:divBdr>
            <w:top w:val="none" w:sz="0" w:space="0" w:color="auto"/>
            <w:left w:val="none" w:sz="0" w:space="0" w:color="auto"/>
            <w:bottom w:val="none" w:sz="0" w:space="0" w:color="auto"/>
            <w:right w:val="none" w:sz="0" w:space="0" w:color="auto"/>
          </w:divBdr>
        </w:div>
        <w:div w:id="588346952">
          <w:marLeft w:val="0"/>
          <w:marRight w:val="0"/>
          <w:marTop w:val="0"/>
          <w:marBottom w:val="0"/>
          <w:divBdr>
            <w:top w:val="none" w:sz="0" w:space="0" w:color="auto"/>
            <w:left w:val="none" w:sz="0" w:space="0" w:color="auto"/>
            <w:bottom w:val="none" w:sz="0" w:space="0" w:color="auto"/>
            <w:right w:val="none" w:sz="0" w:space="0" w:color="auto"/>
          </w:divBdr>
        </w:div>
        <w:div w:id="1657372600">
          <w:marLeft w:val="0"/>
          <w:marRight w:val="0"/>
          <w:marTop w:val="0"/>
          <w:marBottom w:val="0"/>
          <w:divBdr>
            <w:top w:val="none" w:sz="0" w:space="0" w:color="auto"/>
            <w:left w:val="none" w:sz="0" w:space="0" w:color="auto"/>
            <w:bottom w:val="none" w:sz="0" w:space="0" w:color="auto"/>
            <w:right w:val="none" w:sz="0" w:space="0" w:color="auto"/>
          </w:divBdr>
        </w:div>
        <w:div w:id="1648850913">
          <w:marLeft w:val="0"/>
          <w:marRight w:val="0"/>
          <w:marTop w:val="0"/>
          <w:marBottom w:val="0"/>
          <w:divBdr>
            <w:top w:val="none" w:sz="0" w:space="0" w:color="auto"/>
            <w:left w:val="none" w:sz="0" w:space="0" w:color="auto"/>
            <w:bottom w:val="none" w:sz="0" w:space="0" w:color="auto"/>
            <w:right w:val="none" w:sz="0" w:space="0" w:color="auto"/>
          </w:divBdr>
        </w:div>
        <w:div w:id="496730028">
          <w:marLeft w:val="0"/>
          <w:marRight w:val="0"/>
          <w:marTop w:val="0"/>
          <w:marBottom w:val="0"/>
          <w:divBdr>
            <w:top w:val="none" w:sz="0" w:space="0" w:color="auto"/>
            <w:left w:val="none" w:sz="0" w:space="0" w:color="auto"/>
            <w:bottom w:val="none" w:sz="0" w:space="0" w:color="auto"/>
            <w:right w:val="none" w:sz="0" w:space="0" w:color="auto"/>
          </w:divBdr>
        </w:div>
      </w:divsChild>
    </w:div>
    <w:div w:id="438064250">
      <w:bodyDiv w:val="1"/>
      <w:marLeft w:val="0"/>
      <w:marRight w:val="0"/>
      <w:marTop w:val="0"/>
      <w:marBottom w:val="0"/>
      <w:divBdr>
        <w:top w:val="none" w:sz="0" w:space="0" w:color="auto"/>
        <w:left w:val="none" w:sz="0" w:space="0" w:color="auto"/>
        <w:bottom w:val="none" w:sz="0" w:space="0" w:color="auto"/>
        <w:right w:val="none" w:sz="0" w:space="0" w:color="auto"/>
      </w:divBdr>
      <w:divsChild>
        <w:div w:id="1136991244">
          <w:marLeft w:val="0"/>
          <w:marRight w:val="0"/>
          <w:marTop w:val="0"/>
          <w:marBottom w:val="0"/>
          <w:divBdr>
            <w:top w:val="none" w:sz="0" w:space="0" w:color="auto"/>
            <w:left w:val="none" w:sz="0" w:space="0" w:color="auto"/>
            <w:bottom w:val="none" w:sz="0" w:space="0" w:color="auto"/>
            <w:right w:val="none" w:sz="0" w:space="0" w:color="auto"/>
          </w:divBdr>
          <w:divsChild>
            <w:div w:id="486482111">
              <w:marLeft w:val="0"/>
              <w:marRight w:val="0"/>
              <w:marTop w:val="0"/>
              <w:marBottom w:val="0"/>
              <w:divBdr>
                <w:top w:val="none" w:sz="0" w:space="0" w:color="auto"/>
                <w:left w:val="none" w:sz="0" w:space="0" w:color="auto"/>
                <w:bottom w:val="none" w:sz="0" w:space="0" w:color="auto"/>
                <w:right w:val="none" w:sz="0" w:space="0" w:color="auto"/>
              </w:divBdr>
              <w:divsChild>
                <w:div w:id="1750735961">
                  <w:marLeft w:val="0"/>
                  <w:marRight w:val="0"/>
                  <w:marTop w:val="0"/>
                  <w:marBottom w:val="0"/>
                  <w:divBdr>
                    <w:top w:val="none" w:sz="0" w:space="0" w:color="auto"/>
                    <w:left w:val="none" w:sz="0" w:space="0" w:color="auto"/>
                    <w:bottom w:val="none" w:sz="0" w:space="0" w:color="auto"/>
                    <w:right w:val="none" w:sz="0" w:space="0" w:color="auto"/>
                  </w:divBdr>
                  <w:divsChild>
                    <w:div w:id="2022119745">
                      <w:marLeft w:val="0"/>
                      <w:marRight w:val="0"/>
                      <w:marTop w:val="0"/>
                      <w:marBottom w:val="0"/>
                      <w:divBdr>
                        <w:top w:val="none" w:sz="0" w:space="0" w:color="auto"/>
                        <w:left w:val="none" w:sz="0" w:space="0" w:color="auto"/>
                        <w:bottom w:val="none" w:sz="0" w:space="0" w:color="auto"/>
                        <w:right w:val="none" w:sz="0" w:space="0" w:color="auto"/>
                      </w:divBdr>
                      <w:divsChild>
                        <w:div w:id="412244574">
                          <w:marLeft w:val="0"/>
                          <w:marRight w:val="0"/>
                          <w:marTop w:val="0"/>
                          <w:marBottom w:val="0"/>
                          <w:divBdr>
                            <w:top w:val="none" w:sz="0" w:space="0" w:color="auto"/>
                            <w:left w:val="none" w:sz="0" w:space="0" w:color="auto"/>
                            <w:bottom w:val="none" w:sz="0" w:space="0" w:color="auto"/>
                            <w:right w:val="none" w:sz="0" w:space="0" w:color="auto"/>
                          </w:divBdr>
                          <w:divsChild>
                            <w:div w:id="1981837120">
                              <w:marLeft w:val="0"/>
                              <w:marRight w:val="0"/>
                              <w:marTop w:val="0"/>
                              <w:marBottom w:val="0"/>
                              <w:divBdr>
                                <w:top w:val="none" w:sz="0" w:space="0" w:color="auto"/>
                                <w:left w:val="none" w:sz="0" w:space="0" w:color="auto"/>
                                <w:bottom w:val="none" w:sz="0" w:space="0" w:color="auto"/>
                                <w:right w:val="none" w:sz="0" w:space="0" w:color="auto"/>
                              </w:divBdr>
                              <w:divsChild>
                                <w:div w:id="2051102682">
                                  <w:marLeft w:val="0"/>
                                  <w:marRight w:val="0"/>
                                  <w:marTop w:val="0"/>
                                  <w:marBottom w:val="0"/>
                                  <w:divBdr>
                                    <w:top w:val="none" w:sz="0" w:space="0" w:color="auto"/>
                                    <w:left w:val="none" w:sz="0" w:space="0" w:color="auto"/>
                                    <w:bottom w:val="none" w:sz="0" w:space="0" w:color="auto"/>
                                    <w:right w:val="none" w:sz="0" w:space="0" w:color="auto"/>
                                  </w:divBdr>
                                  <w:divsChild>
                                    <w:div w:id="1815638237">
                                      <w:marLeft w:val="0"/>
                                      <w:marRight w:val="0"/>
                                      <w:marTop w:val="0"/>
                                      <w:marBottom w:val="0"/>
                                      <w:divBdr>
                                        <w:top w:val="none" w:sz="0" w:space="0" w:color="auto"/>
                                        <w:left w:val="none" w:sz="0" w:space="0" w:color="auto"/>
                                        <w:bottom w:val="none" w:sz="0" w:space="0" w:color="auto"/>
                                        <w:right w:val="none" w:sz="0" w:space="0" w:color="auto"/>
                                      </w:divBdr>
                                      <w:divsChild>
                                        <w:div w:id="964500928">
                                          <w:marLeft w:val="0"/>
                                          <w:marRight w:val="0"/>
                                          <w:marTop w:val="0"/>
                                          <w:marBottom w:val="0"/>
                                          <w:divBdr>
                                            <w:top w:val="none" w:sz="0" w:space="0" w:color="auto"/>
                                            <w:left w:val="none" w:sz="0" w:space="0" w:color="auto"/>
                                            <w:bottom w:val="none" w:sz="0" w:space="0" w:color="auto"/>
                                            <w:right w:val="none" w:sz="0" w:space="0" w:color="auto"/>
                                          </w:divBdr>
                                          <w:divsChild>
                                            <w:div w:id="1621837557">
                                              <w:marLeft w:val="0"/>
                                              <w:marRight w:val="0"/>
                                              <w:marTop w:val="0"/>
                                              <w:marBottom w:val="0"/>
                                              <w:divBdr>
                                                <w:top w:val="none" w:sz="0" w:space="0" w:color="auto"/>
                                                <w:left w:val="none" w:sz="0" w:space="0" w:color="auto"/>
                                                <w:bottom w:val="none" w:sz="0" w:space="0" w:color="auto"/>
                                                <w:right w:val="none" w:sz="0" w:space="0" w:color="auto"/>
                                              </w:divBdr>
                                              <w:divsChild>
                                                <w:div w:id="1008873101">
                                                  <w:marLeft w:val="0"/>
                                                  <w:marRight w:val="0"/>
                                                  <w:marTop w:val="0"/>
                                                  <w:marBottom w:val="0"/>
                                                  <w:divBdr>
                                                    <w:top w:val="none" w:sz="0" w:space="0" w:color="auto"/>
                                                    <w:left w:val="none" w:sz="0" w:space="0" w:color="auto"/>
                                                    <w:bottom w:val="none" w:sz="0" w:space="0" w:color="auto"/>
                                                    <w:right w:val="none" w:sz="0" w:space="0" w:color="auto"/>
                                                  </w:divBdr>
                                                  <w:divsChild>
                                                    <w:div w:id="978418034">
                                                      <w:marLeft w:val="0"/>
                                                      <w:marRight w:val="0"/>
                                                      <w:marTop w:val="0"/>
                                                      <w:marBottom w:val="0"/>
                                                      <w:divBdr>
                                                        <w:top w:val="none" w:sz="0" w:space="0" w:color="auto"/>
                                                        <w:left w:val="none" w:sz="0" w:space="0" w:color="auto"/>
                                                        <w:bottom w:val="none" w:sz="0" w:space="0" w:color="auto"/>
                                                        <w:right w:val="none" w:sz="0" w:space="0" w:color="auto"/>
                                                      </w:divBdr>
                                                      <w:divsChild>
                                                        <w:div w:id="1677344737">
                                                          <w:marLeft w:val="0"/>
                                                          <w:marRight w:val="0"/>
                                                          <w:marTop w:val="0"/>
                                                          <w:marBottom w:val="0"/>
                                                          <w:divBdr>
                                                            <w:top w:val="none" w:sz="0" w:space="0" w:color="auto"/>
                                                            <w:left w:val="none" w:sz="0" w:space="0" w:color="auto"/>
                                                            <w:bottom w:val="none" w:sz="0" w:space="0" w:color="auto"/>
                                                            <w:right w:val="none" w:sz="0" w:space="0" w:color="auto"/>
                                                          </w:divBdr>
                                                          <w:divsChild>
                                                            <w:div w:id="3107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4229835">
      <w:bodyDiv w:val="1"/>
      <w:marLeft w:val="0"/>
      <w:marRight w:val="0"/>
      <w:marTop w:val="0"/>
      <w:marBottom w:val="0"/>
      <w:divBdr>
        <w:top w:val="none" w:sz="0" w:space="0" w:color="auto"/>
        <w:left w:val="none" w:sz="0" w:space="0" w:color="auto"/>
        <w:bottom w:val="none" w:sz="0" w:space="0" w:color="auto"/>
        <w:right w:val="none" w:sz="0" w:space="0" w:color="auto"/>
      </w:divBdr>
    </w:div>
    <w:div w:id="569343596">
      <w:bodyDiv w:val="1"/>
      <w:marLeft w:val="0"/>
      <w:marRight w:val="0"/>
      <w:marTop w:val="0"/>
      <w:marBottom w:val="0"/>
      <w:divBdr>
        <w:top w:val="none" w:sz="0" w:space="0" w:color="auto"/>
        <w:left w:val="none" w:sz="0" w:space="0" w:color="auto"/>
        <w:bottom w:val="none" w:sz="0" w:space="0" w:color="auto"/>
        <w:right w:val="none" w:sz="0" w:space="0" w:color="auto"/>
      </w:divBdr>
      <w:divsChild>
        <w:div w:id="1709642691">
          <w:marLeft w:val="0"/>
          <w:marRight w:val="0"/>
          <w:marTop w:val="0"/>
          <w:marBottom w:val="0"/>
          <w:divBdr>
            <w:top w:val="none" w:sz="0" w:space="0" w:color="auto"/>
            <w:left w:val="none" w:sz="0" w:space="0" w:color="auto"/>
            <w:bottom w:val="none" w:sz="0" w:space="0" w:color="auto"/>
            <w:right w:val="none" w:sz="0" w:space="0" w:color="auto"/>
          </w:divBdr>
        </w:div>
      </w:divsChild>
    </w:div>
    <w:div w:id="589042368">
      <w:bodyDiv w:val="1"/>
      <w:marLeft w:val="0"/>
      <w:marRight w:val="0"/>
      <w:marTop w:val="0"/>
      <w:marBottom w:val="0"/>
      <w:divBdr>
        <w:top w:val="none" w:sz="0" w:space="0" w:color="auto"/>
        <w:left w:val="none" w:sz="0" w:space="0" w:color="auto"/>
        <w:bottom w:val="none" w:sz="0" w:space="0" w:color="auto"/>
        <w:right w:val="none" w:sz="0" w:space="0" w:color="auto"/>
      </w:divBdr>
    </w:div>
    <w:div w:id="636951982">
      <w:bodyDiv w:val="1"/>
      <w:marLeft w:val="0"/>
      <w:marRight w:val="0"/>
      <w:marTop w:val="0"/>
      <w:marBottom w:val="0"/>
      <w:divBdr>
        <w:top w:val="none" w:sz="0" w:space="0" w:color="auto"/>
        <w:left w:val="none" w:sz="0" w:space="0" w:color="auto"/>
        <w:bottom w:val="none" w:sz="0" w:space="0" w:color="auto"/>
        <w:right w:val="none" w:sz="0" w:space="0" w:color="auto"/>
      </w:divBdr>
    </w:div>
    <w:div w:id="809326516">
      <w:bodyDiv w:val="1"/>
      <w:marLeft w:val="0"/>
      <w:marRight w:val="0"/>
      <w:marTop w:val="0"/>
      <w:marBottom w:val="0"/>
      <w:divBdr>
        <w:top w:val="none" w:sz="0" w:space="0" w:color="auto"/>
        <w:left w:val="none" w:sz="0" w:space="0" w:color="auto"/>
        <w:bottom w:val="none" w:sz="0" w:space="0" w:color="auto"/>
        <w:right w:val="none" w:sz="0" w:space="0" w:color="auto"/>
      </w:divBdr>
    </w:div>
    <w:div w:id="853418237">
      <w:bodyDiv w:val="1"/>
      <w:marLeft w:val="0"/>
      <w:marRight w:val="0"/>
      <w:marTop w:val="0"/>
      <w:marBottom w:val="0"/>
      <w:divBdr>
        <w:top w:val="none" w:sz="0" w:space="0" w:color="auto"/>
        <w:left w:val="none" w:sz="0" w:space="0" w:color="auto"/>
        <w:bottom w:val="none" w:sz="0" w:space="0" w:color="auto"/>
        <w:right w:val="none" w:sz="0" w:space="0" w:color="auto"/>
      </w:divBdr>
      <w:divsChild>
        <w:div w:id="2084061062">
          <w:marLeft w:val="0"/>
          <w:marRight w:val="0"/>
          <w:marTop w:val="0"/>
          <w:marBottom w:val="0"/>
          <w:divBdr>
            <w:top w:val="none" w:sz="0" w:space="0" w:color="auto"/>
            <w:left w:val="none" w:sz="0" w:space="0" w:color="auto"/>
            <w:bottom w:val="none" w:sz="0" w:space="0" w:color="auto"/>
            <w:right w:val="none" w:sz="0" w:space="0" w:color="auto"/>
          </w:divBdr>
        </w:div>
        <w:div w:id="186331474">
          <w:marLeft w:val="0"/>
          <w:marRight w:val="0"/>
          <w:marTop w:val="0"/>
          <w:marBottom w:val="0"/>
          <w:divBdr>
            <w:top w:val="none" w:sz="0" w:space="0" w:color="auto"/>
            <w:left w:val="none" w:sz="0" w:space="0" w:color="auto"/>
            <w:bottom w:val="none" w:sz="0" w:space="0" w:color="auto"/>
            <w:right w:val="none" w:sz="0" w:space="0" w:color="auto"/>
          </w:divBdr>
        </w:div>
        <w:div w:id="508057247">
          <w:marLeft w:val="0"/>
          <w:marRight w:val="0"/>
          <w:marTop w:val="0"/>
          <w:marBottom w:val="0"/>
          <w:divBdr>
            <w:top w:val="none" w:sz="0" w:space="0" w:color="auto"/>
            <w:left w:val="none" w:sz="0" w:space="0" w:color="auto"/>
            <w:bottom w:val="none" w:sz="0" w:space="0" w:color="auto"/>
            <w:right w:val="none" w:sz="0" w:space="0" w:color="auto"/>
          </w:divBdr>
        </w:div>
      </w:divsChild>
    </w:div>
    <w:div w:id="933443054">
      <w:bodyDiv w:val="1"/>
      <w:marLeft w:val="0"/>
      <w:marRight w:val="0"/>
      <w:marTop w:val="0"/>
      <w:marBottom w:val="0"/>
      <w:divBdr>
        <w:top w:val="none" w:sz="0" w:space="0" w:color="auto"/>
        <w:left w:val="none" w:sz="0" w:space="0" w:color="auto"/>
        <w:bottom w:val="none" w:sz="0" w:space="0" w:color="auto"/>
        <w:right w:val="none" w:sz="0" w:space="0" w:color="auto"/>
      </w:divBdr>
    </w:div>
    <w:div w:id="1075861231">
      <w:bodyDiv w:val="1"/>
      <w:marLeft w:val="0"/>
      <w:marRight w:val="0"/>
      <w:marTop w:val="0"/>
      <w:marBottom w:val="0"/>
      <w:divBdr>
        <w:top w:val="none" w:sz="0" w:space="0" w:color="auto"/>
        <w:left w:val="none" w:sz="0" w:space="0" w:color="auto"/>
        <w:bottom w:val="none" w:sz="0" w:space="0" w:color="auto"/>
        <w:right w:val="none" w:sz="0" w:space="0" w:color="auto"/>
      </w:divBdr>
      <w:divsChild>
        <w:div w:id="1223903231">
          <w:marLeft w:val="0"/>
          <w:marRight w:val="0"/>
          <w:marTop w:val="0"/>
          <w:marBottom w:val="0"/>
          <w:divBdr>
            <w:top w:val="none" w:sz="0" w:space="0" w:color="auto"/>
            <w:left w:val="none" w:sz="0" w:space="0" w:color="auto"/>
            <w:bottom w:val="none" w:sz="0" w:space="0" w:color="auto"/>
            <w:right w:val="none" w:sz="0" w:space="0" w:color="auto"/>
          </w:divBdr>
        </w:div>
        <w:div w:id="782531101">
          <w:marLeft w:val="0"/>
          <w:marRight w:val="0"/>
          <w:marTop w:val="0"/>
          <w:marBottom w:val="0"/>
          <w:divBdr>
            <w:top w:val="none" w:sz="0" w:space="0" w:color="auto"/>
            <w:left w:val="none" w:sz="0" w:space="0" w:color="auto"/>
            <w:bottom w:val="none" w:sz="0" w:space="0" w:color="auto"/>
            <w:right w:val="none" w:sz="0" w:space="0" w:color="auto"/>
          </w:divBdr>
        </w:div>
        <w:div w:id="1310133963">
          <w:marLeft w:val="0"/>
          <w:marRight w:val="0"/>
          <w:marTop w:val="0"/>
          <w:marBottom w:val="0"/>
          <w:divBdr>
            <w:top w:val="none" w:sz="0" w:space="0" w:color="auto"/>
            <w:left w:val="none" w:sz="0" w:space="0" w:color="auto"/>
            <w:bottom w:val="none" w:sz="0" w:space="0" w:color="auto"/>
            <w:right w:val="none" w:sz="0" w:space="0" w:color="auto"/>
          </w:divBdr>
        </w:div>
        <w:div w:id="2095979271">
          <w:marLeft w:val="0"/>
          <w:marRight w:val="0"/>
          <w:marTop w:val="0"/>
          <w:marBottom w:val="0"/>
          <w:divBdr>
            <w:top w:val="none" w:sz="0" w:space="0" w:color="auto"/>
            <w:left w:val="none" w:sz="0" w:space="0" w:color="auto"/>
            <w:bottom w:val="none" w:sz="0" w:space="0" w:color="auto"/>
            <w:right w:val="none" w:sz="0" w:space="0" w:color="auto"/>
          </w:divBdr>
        </w:div>
        <w:div w:id="2054037751">
          <w:marLeft w:val="0"/>
          <w:marRight w:val="0"/>
          <w:marTop w:val="0"/>
          <w:marBottom w:val="0"/>
          <w:divBdr>
            <w:top w:val="none" w:sz="0" w:space="0" w:color="auto"/>
            <w:left w:val="none" w:sz="0" w:space="0" w:color="auto"/>
            <w:bottom w:val="none" w:sz="0" w:space="0" w:color="auto"/>
            <w:right w:val="none" w:sz="0" w:space="0" w:color="auto"/>
          </w:divBdr>
        </w:div>
        <w:div w:id="1000545425">
          <w:marLeft w:val="0"/>
          <w:marRight w:val="0"/>
          <w:marTop w:val="0"/>
          <w:marBottom w:val="0"/>
          <w:divBdr>
            <w:top w:val="none" w:sz="0" w:space="0" w:color="auto"/>
            <w:left w:val="none" w:sz="0" w:space="0" w:color="auto"/>
            <w:bottom w:val="none" w:sz="0" w:space="0" w:color="auto"/>
            <w:right w:val="none" w:sz="0" w:space="0" w:color="auto"/>
          </w:divBdr>
        </w:div>
        <w:div w:id="2086876311">
          <w:marLeft w:val="0"/>
          <w:marRight w:val="0"/>
          <w:marTop w:val="0"/>
          <w:marBottom w:val="0"/>
          <w:divBdr>
            <w:top w:val="none" w:sz="0" w:space="0" w:color="auto"/>
            <w:left w:val="none" w:sz="0" w:space="0" w:color="auto"/>
            <w:bottom w:val="none" w:sz="0" w:space="0" w:color="auto"/>
            <w:right w:val="none" w:sz="0" w:space="0" w:color="auto"/>
          </w:divBdr>
        </w:div>
        <w:div w:id="405348910">
          <w:marLeft w:val="0"/>
          <w:marRight w:val="0"/>
          <w:marTop w:val="0"/>
          <w:marBottom w:val="0"/>
          <w:divBdr>
            <w:top w:val="none" w:sz="0" w:space="0" w:color="auto"/>
            <w:left w:val="none" w:sz="0" w:space="0" w:color="auto"/>
            <w:bottom w:val="none" w:sz="0" w:space="0" w:color="auto"/>
            <w:right w:val="none" w:sz="0" w:space="0" w:color="auto"/>
          </w:divBdr>
        </w:div>
        <w:div w:id="1094978165">
          <w:marLeft w:val="0"/>
          <w:marRight w:val="0"/>
          <w:marTop w:val="0"/>
          <w:marBottom w:val="0"/>
          <w:divBdr>
            <w:top w:val="none" w:sz="0" w:space="0" w:color="auto"/>
            <w:left w:val="none" w:sz="0" w:space="0" w:color="auto"/>
            <w:bottom w:val="none" w:sz="0" w:space="0" w:color="auto"/>
            <w:right w:val="none" w:sz="0" w:space="0" w:color="auto"/>
          </w:divBdr>
        </w:div>
        <w:div w:id="885797357">
          <w:marLeft w:val="0"/>
          <w:marRight w:val="0"/>
          <w:marTop w:val="0"/>
          <w:marBottom w:val="0"/>
          <w:divBdr>
            <w:top w:val="none" w:sz="0" w:space="0" w:color="auto"/>
            <w:left w:val="none" w:sz="0" w:space="0" w:color="auto"/>
            <w:bottom w:val="none" w:sz="0" w:space="0" w:color="auto"/>
            <w:right w:val="none" w:sz="0" w:space="0" w:color="auto"/>
          </w:divBdr>
        </w:div>
        <w:div w:id="1916435396">
          <w:marLeft w:val="0"/>
          <w:marRight w:val="0"/>
          <w:marTop w:val="0"/>
          <w:marBottom w:val="0"/>
          <w:divBdr>
            <w:top w:val="none" w:sz="0" w:space="0" w:color="auto"/>
            <w:left w:val="none" w:sz="0" w:space="0" w:color="auto"/>
            <w:bottom w:val="none" w:sz="0" w:space="0" w:color="auto"/>
            <w:right w:val="none" w:sz="0" w:space="0" w:color="auto"/>
          </w:divBdr>
        </w:div>
        <w:div w:id="744106475">
          <w:marLeft w:val="0"/>
          <w:marRight w:val="0"/>
          <w:marTop w:val="0"/>
          <w:marBottom w:val="0"/>
          <w:divBdr>
            <w:top w:val="none" w:sz="0" w:space="0" w:color="auto"/>
            <w:left w:val="none" w:sz="0" w:space="0" w:color="auto"/>
            <w:bottom w:val="none" w:sz="0" w:space="0" w:color="auto"/>
            <w:right w:val="none" w:sz="0" w:space="0" w:color="auto"/>
          </w:divBdr>
        </w:div>
        <w:div w:id="866329534">
          <w:marLeft w:val="0"/>
          <w:marRight w:val="0"/>
          <w:marTop w:val="0"/>
          <w:marBottom w:val="0"/>
          <w:divBdr>
            <w:top w:val="none" w:sz="0" w:space="0" w:color="auto"/>
            <w:left w:val="none" w:sz="0" w:space="0" w:color="auto"/>
            <w:bottom w:val="none" w:sz="0" w:space="0" w:color="auto"/>
            <w:right w:val="none" w:sz="0" w:space="0" w:color="auto"/>
          </w:divBdr>
        </w:div>
        <w:div w:id="812982945">
          <w:marLeft w:val="0"/>
          <w:marRight w:val="0"/>
          <w:marTop w:val="0"/>
          <w:marBottom w:val="0"/>
          <w:divBdr>
            <w:top w:val="none" w:sz="0" w:space="0" w:color="auto"/>
            <w:left w:val="none" w:sz="0" w:space="0" w:color="auto"/>
            <w:bottom w:val="none" w:sz="0" w:space="0" w:color="auto"/>
            <w:right w:val="none" w:sz="0" w:space="0" w:color="auto"/>
          </w:divBdr>
        </w:div>
        <w:div w:id="195195361">
          <w:marLeft w:val="0"/>
          <w:marRight w:val="0"/>
          <w:marTop w:val="0"/>
          <w:marBottom w:val="0"/>
          <w:divBdr>
            <w:top w:val="none" w:sz="0" w:space="0" w:color="auto"/>
            <w:left w:val="none" w:sz="0" w:space="0" w:color="auto"/>
            <w:bottom w:val="none" w:sz="0" w:space="0" w:color="auto"/>
            <w:right w:val="none" w:sz="0" w:space="0" w:color="auto"/>
          </w:divBdr>
        </w:div>
        <w:div w:id="1991977802">
          <w:marLeft w:val="0"/>
          <w:marRight w:val="0"/>
          <w:marTop w:val="0"/>
          <w:marBottom w:val="0"/>
          <w:divBdr>
            <w:top w:val="none" w:sz="0" w:space="0" w:color="auto"/>
            <w:left w:val="none" w:sz="0" w:space="0" w:color="auto"/>
            <w:bottom w:val="none" w:sz="0" w:space="0" w:color="auto"/>
            <w:right w:val="none" w:sz="0" w:space="0" w:color="auto"/>
          </w:divBdr>
        </w:div>
        <w:div w:id="1501969869">
          <w:marLeft w:val="0"/>
          <w:marRight w:val="0"/>
          <w:marTop w:val="0"/>
          <w:marBottom w:val="0"/>
          <w:divBdr>
            <w:top w:val="none" w:sz="0" w:space="0" w:color="auto"/>
            <w:left w:val="none" w:sz="0" w:space="0" w:color="auto"/>
            <w:bottom w:val="none" w:sz="0" w:space="0" w:color="auto"/>
            <w:right w:val="none" w:sz="0" w:space="0" w:color="auto"/>
          </w:divBdr>
        </w:div>
        <w:div w:id="1819836280">
          <w:marLeft w:val="0"/>
          <w:marRight w:val="0"/>
          <w:marTop w:val="0"/>
          <w:marBottom w:val="0"/>
          <w:divBdr>
            <w:top w:val="none" w:sz="0" w:space="0" w:color="auto"/>
            <w:left w:val="none" w:sz="0" w:space="0" w:color="auto"/>
            <w:bottom w:val="none" w:sz="0" w:space="0" w:color="auto"/>
            <w:right w:val="none" w:sz="0" w:space="0" w:color="auto"/>
          </w:divBdr>
        </w:div>
        <w:div w:id="1087383540">
          <w:marLeft w:val="0"/>
          <w:marRight w:val="0"/>
          <w:marTop w:val="0"/>
          <w:marBottom w:val="0"/>
          <w:divBdr>
            <w:top w:val="none" w:sz="0" w:space="0" w:color="auto"/>
            <w:left w:val="none" w:sz="0" w:space="0" w:color="auto"/>
            <w:bottom w:val="none" w:sz="0" w:space="0" w:color="auto"/>
            <w:right w:val="none" w:sz="0" w:space="0" w:color="auto"/>
          </w:divBdr>
        </w:div>
      </w:divsChild>
    </w:div>
    <w:div w:id="1109855713">
      <w:bodyDiv w:val="1"/>
      <w:marLeft w:val="0"/>
      <w:marRight w:val="0"/>
      <w:marTop w:val="0"/>
      <w:marBottom w:val="0"/>
      <w:divBdr>
        <w:top w:val="none" w:sz="0" w:space="0" w:color="auto"/>
        <w:left w:val="none" w:sz="0" w:space="0" w:color="auto"/>
        <w:bottom w:val="none" w:sz="0" w:space="0" w:color="auto"/>
        <w:right w:val="none" w:sz="0" w:space="0" w:color="auto"/>
      </w:divBdr>
      <w:divsChild>
        <w:div w:id="2318524">
          <w:marLeft w:val="0"/>
          <w:marRight w:val="0"/>
          <w:marTop w:val="0"/>
          <w:marBottom w:val="0"/>
          <w:divBdr>
            <w:top w:val="none" w:sz="0" w:space="0" w:color="auto"/>
            <w:left w:val="none" w:sz="0" w:space="0" w:color="auto"/>
            <w:bottom w:val="none" w:sz="0" w:space="0" w:color="auto"/>
            <w:right w:val="none" w:sz="0" w:space="0" w:color="auto"/>
          </w:divBdr>
        </w:div>
        <w:div w:id="1006636472">
          <w:marLeft w:val="0"/>
          <w:marRight w:val="0"/>
          <w:marTop w:val="0"/>
          <w:marBottom w:val="0"/>
          <w:divBdr>
            <w:top w:val="none" w:sz="0" w:space="0" w:color="auto"/>
            <w:left w:val="none" w:sz="0" w:space="0" w:color="auto"/>
            <w:bottom w:val="none" w:sz="0" w:space="0" w:color="auto"/>
            <w:right w:val="none" w:sz="0" w:space="0" w:color="auto"/>
          </w:divBdr>
        </w:div>
        <w:div w:id="1544243404">
          <w:marLeft w:val="0"/>
          <w:marRight w:val="0"/>
          <w:marTop w:val="0"/>
          <w:marBottom w:val="0"/>
          <w:divBdr>
            <w:top w:val="none" w:sz="0" w:space="0" w:color="auto"/>
            <w:left w:val="none" w:sz="0" w:space="0" w:color="auto"/>
            <w:bottom w:val="none" w:sz="0" w:space="0" w:color="auto"/>
            <w:right w:val="none" w:sz="0" w:space="0" w:color="auto"/>
          </w:divBdr>
        </w:div>
        <w:div w:id="1463691467">
          <w:marLeft w:val="0"/>
          <w:marRight w:val="0"/>
          <w:marTop w:val="0"/>
          <w:marBottom w:val="0"/>
          <w:divBdr>
            <w:top w:val="none" w:sz="0" w:space="0" w:color="auto"/>
            <w:left w:val="none" w:sz="0" w:space="0" w:color="auto"/>
            <w:bottom w:val="none" w:sz="0" w:space="0" w:color="auto"/>
            <w:right w:val="none" w:sz="0" w:space="0" w:color="auto"/>
          </w:divBdr>
        </w:div>
        <w:div w:id="2056465180">
          <w:marLeft w:val="0"/>
          <w:marRight w:val="0"/>
          <w:marTop w:val="0"/>
          <w:marBottom w:val="0"/>
          <w:divBdr>
            <w:top w:val="none" w:sz="0" w:space="0" w:color="auto"/>
            <w:left w:val="none" w:sz="0" w:space="0" w:color="auto"/>
            <w:bottom w:val="none" w:sz="0" w:space="0" w:color="auto"/>
            <w:right w:val="none" w:sz="0" w:space="0" w:color="auto"/>
          </w:divBdr>
        </w:div>
        <w:div w:id="1819876973">
          <w:marLeft w:val="0"/>
          <w:marRight w:val="0"/>
          <w:marTop w:val="0"/>
          <w:marBottom w:val="0"/>
          <w:divBdr>
            <w:top w:val="none" w:sz="0" w:space="0" w:color="auto"/>
            <w:left w:val="none" w:sz="0" w:space="0" w:color="auto"/>
            <w:bottom w:val="none" w:sz="0" w:space="0" w:color="auto"/>
            <w:right w:val="none" w:sz="0" w:space="0" w:color="auto"/>
          </w:divBdr>
        </w:div>
      </w:divsChild>
    </w:div>
    <w:div w:id="1119378962">
      <w:bodyDiv w:val="1"/>
      <w:marLeft w:val="0"/>
      <w:marRight w:val="0"/>
      <w:marTop w:val="0"/>
      <w:marBottom w:val="0"/>
      <w:divBdr>
        <w:top w:val="none" w:sz="0" w:space="0" w:color="auto"/>
        <w:left w:val="none" w:sz="0" w:space="0" w:color="auto"/>
        <w:bottom w:val="none" w:sz="0" w:space="0" w:color="auto"/>
        <w:right w:val="none" w:sz="0" w:space="0" w:color="auto"/>
      </w:divBdr>
    </w:div>
    <w:div w:id="1150827351">
      <w:bodyDiv w:val="1"/>
      <w:marLeft w:val="0"/>
      <w:marRight w:val="0"/>
      <w:marTop w:val="0"/>
      <w:marBottom w:val="0"/>
      <w:divBdr>
        <w:top w:val="none" w:sz="0" w:space="0" w:color="auto"/>
        <w:left w:val="none" w:sz="0" w:space="0" w:color="auto"/>
        <w:bottom w:val="none" w:sz="0" w:space="0" w:color="auto"/>
        <w:right w:val="none" w:sz="0" w:space="0" w:color="auto"/>
      </w:divBdr>
    </w:div>
    <w:div w:id="1270623484">
      <w:bodyDiv w:val="1"/>
      <w:marLeft w:val="0"/>
      <w:marRight w:val="0"/>
      <w:marTop w:val="0"/>
      <w:marBottom w:val="0"/>
      <w:divBdr>
        <w:top w:val="none" w:sz="0" w:space="0" w:color="auto"/>
        <w:left w:val="none" w:sz="0" w:space="0" w:color="auto"/>
        <w:bottom w:val="none" w:sz="0" w:space="0" w:color="auto"/>
        <w:right w:val="none" w:sz="0" w:space="0" w:color="auto"/>
      </w:divBdr>
    </w:div>
    <w:div w:id="1513764170">
      <w:bodyDiv w:val="1"/>
      <w:marLeft w:val="0"/>
      <w:marRight w:val="0"/>
      <w:marTop w:val="0"/>
      <w:marBottom w:val="0"/>
      <w:divBdr>
        <w:top w:val="none" w:sz="0" w:space="0" w:color="auto"/>
        <w:left w:val="none" w:sz="0" w:space="0" w:color="auto"/>
        <w:bottom w:val="none" w:sz="0" w:space="0" w:color="auto"/>
        <w:right w:val="none" w:sz="0" w:space="0" w:color="auto"/>
      </w:divBdr>
    </w:div>
    <w:div w:id="1652321438">
      <w:bodyDiv w:val="1"/>
      <w:marLeft w:val="0"/>
      <w:marRight w:val="0"/>
      <w:marTop w:val="0"/>
      <w:marBottom w:val="0"/>
      <w:divBdr>
        <w:top w:val="none" w:sz="0" w:space="0" w:color="auto"/>
        <w:left w:val="none" w:sz="0" w:space="0" w:color="auto"/>
        <w:bottom w:val="none" w:sz="0" w:space="0" w:color="auto"/>
        <w:right w:val="none" w:sz="0" w:space="0" w:color="auto"/>
      </w:divBdr>
    </w:div>
    <w:div w:id="1851869701">
      <w:bodyDiv w:val="1"/>
      <w:marLeft w:val="0"/>
      <w:marRight w:val="0"/>
      <w:marTop w:val="0"/>
      <w:marBottom w:val="0"/>
      <w:divBdr>
        <w:top w:val="none" w:sz="0" w:space="0" w:color="auto"/>
        <w:left w:val="none" w:sz="0" w:space="0" w:color="auto"/>
        <w:bottom w:val="none" w:sz="0" w:space="0" w:color="auto"/>
        <w:right w:val="none" w:sz="0" w:space="0" w:color="auto"/>
      </w:divBdr>
    </w:div>
    <w:div w:id="1895239754">
      <w:bodyDiv w:val="1"/>
      <w:marLeft w:val="0"/>
      <w:marRight w:val="0"/>
      <w:marTop w:val="0"/>
      <w:marBottom w:val="0"/>
      <w:divBdr>
        <w:top w:val="none" w:sz="0" w:space="0" w:color="auto"/>
        <w:left w:val="none" w:sz="0" w:space="0" w:color="auto"/>
        <w:bottom w:val="none" w:sz="0" w:space="0" w:color="auto"/>
        <w:right w:val="none" w:sz="0" w:space="0" w:color="auto"/>
      </w:divBdr>
    </w:div>
    <w:div w:id="2039310083">
      <w:bodyDiv w:val="1"/>
      <w:marLeft w:val="0"/>
      <w:marRight w:val="0"/>
      <w:marTop w:val="0"/>
      <w:marBottom w:val="0"/>
      <w:divBdr>
        <w:top w:val="none" w:sz="0" w:space="0" w:color="auto"/>
        <w:left w:val="none" w:sz="0" w:space="0" w:color="auto"/>
        <w:bottom w:val="none" w:sz="0" w:space="0" w:color="auto"/>
        <w:right w:val="none" w:sz="0" w:space="0" w:color="auto"/>
      </w:divBdr>
    </w:div>
    <w:div w:id="2097440866">
      <w:bodyDiv w:val="1"/>
      <w:marLeft w:val="0"/>
      <w:marRight w:val="0"/>
      <w:marTop w:val="0"/>
      <w:marBottom w:val="0"/>
      <w:divBdr>
        <w:top w:val="none" w:sz="0" w:space="0" w:color="auto"/>
        <w:left w:val="none" w:sz="0" w:space="0" w:color="auto"/>
        <w:bottom w:val="none" w:sz="0" w:space="0" w:color="auto"/>
        <w:right w:val="none" w:sz="0" w:space="0" w:color="auto"/>
      </w:divBdr>
    </w:div>
    <w:div w:id="21160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rsco1@gmail.com2"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jist.publikasiindonesia.id/"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Als15</b:Tag>
    <b:SourceType>JournalArticle</b:SourceType>
    <b:Guid>{B24A9EB6-0CEE-49DB-B9A1-47EF93593122}</b:Guid>
    <b:Title>Social Media in Healthcare : uses, risks, and barriers</b:Title>
    <b:Year>2015</b:Year>
    <b:City>Riyadh</b:City>
    <b:JournalName>Saudi Journal of Medicine &amp; Medical Sciences</b:JournalName>
    <b:Pages>105-111</b:Pages>
    <b:Author>
      <b:Author>
        <b:NameList>
          <b:Person>
            <b:Last>Alsughayr</b:Last>
            <b:First>Abdul</b:First>
            <b:Middle>R</b:Middle>
          </b:Person>
        </b:NameList>
      </b:Author>
    </b:Author>
    <b:Month>May</b:Month>
    <b:Volume>III</b:Volume>
    <b:Issue>2</b:Issue>
    <b:RefOrder>1</b:RefOrder>
  </b:Source>
  <b:Source>
    <b:Tag>alY19</b:Tag>
    <b:SourceType>Misc</b:SourceType>
    <b:Guid>{49215CA6-D33D-42ED-8E29-CC0B41CF6362}</b:Guid>
    <b:Author>
      <b:Author>
        <b:NameList>
          <b:Person>
            <b:Last>al</b:Last>
            <b:First>Y</b:First>
            <b:Middle>Wang et</b:Middle>
          </b:Person>
        </b:NameList>
      </b:Author>
    </b:Author>
    <b:Title>Systematic Lietrature Review on the Spread of Health-related misinformation on Social Media</b:Title>
    <b:Year>2019</b:Year>
    <b:Publisher>Social science and Medicine </b:Publisher>
    <b:Volume>240</b:Volume>
    <b:Issue>112552</b:Issue>
    <b:URL>https://doi.org/10.1016/jsocscimed..2019. 112552</b:URL>
    <b:RefOrder>2</b:RefOrder>
  </b:Source>
  <b:Source>
    <b:Tag>Men11</b:Tag>
    <b:SourceType>Book</b:SourceType>
    <b:Guid>{F6E54FF2-626B-4D77-AEAF-C06BF88CE446}</b:Guid>
    <b:Title>A Second Course in Statictics: Regression Analysis</b:Title>
    <b:Year>2011</b:Year>
    <b:Publisher>Pearson Education</b:Publisher>
    <b:Author>
      <b:Author>
        <b:NameList>
          <b:Person>
            <b:Last>Mendenhall</b:Last>
            <b:First>William</b:First>
          </b:Person>
          <b:Person>
            <b:Last>Sincich</b:Last>
            <b:Middle>T</b:Middle>
            <b:First>Terry</b:First>
          </b:Person>
        </b:NameList>
      </b:Author>
    </b:Author>
    <b:City>Florida</b:City>
    <b:RefOrder>26</b:RefOrder>
  </b:Source>
  <b:Source>
    <b:Tag>Ari06</b:Tag>
    <b:SourceType>Book</b:SourceType>
    <b:Guid>{7D1D8251-1B80-49FA-8186-41DCFBA90C0D}</b:Guid>
    <b:Title>Prosedur Penelitian Suatu Pendekatan Praktek</b:Title>
    <b:Year>2006</b:Year>
    <b:City>Jakarta</b:City>
    <b:Publisher>Bhineka Cipta</b:Publisher>
    <b:Author>
      <b:Author>
        <b:NameList>
          <b:Person>
            <b:Last>Arikunto</b:Last>
            <b:First>S</b:First>
          </b:Person>
        </b:NameList>
      </b:Author>
    </b:Author>
    <b:RefOrder>27</b:RefOrder>
  </b:Source>
  <b:Source>
    <b:Tag>Sug14</b:Tag>
    <b:SourceType>Book</b:SourceType>
    <b:Guid>{34D2CF08-E3D2-4434-A40B-41E91964D0F8}</b:Guid>
    <b:Author>
      <b:Author>
        <b:NameList>
          <b:Person>
            <b:Last>Sugiyono</b:Last>
          </b:Person>
        </b:NameList>
      </b:Author>
    </b:Author>
    <b:Title>Metode Penelitian Kuantitatif, Kualitatif dan R &amp; D</b:Title>
    <b:Year>2013</b:Year>
    <b:City>Bandung</b:City>
    <b:Publisher>Alfabeta</b:Publisher>
    <b:RefOrder>28</b:RefOrder>
  </b:Source>
  <b:Source>
    <b:Tag>Coo95</b:Tag>
    <b:SourceType>Book</b:SourceType>
    <b:Guid>{C698358C-2A29-4F4C-B42F-4026B476BCBF}</b:Guid>
    <b:Title>Business Research Methods, Fourth Ed</b:Title>
    <b:Year>1995</b:Year>
    <b:City>Illions</b:City>
    <b:Publisher>Irwin</b:Publisher>
    <b:Author>
      <b:Author>
        <b:NameList>
          <b:Person>
            <b:Last>Cooper</b:Last>
            <b:First>R</b:First>
          </b:Person>
          <b:Person>
            <b:Last>Emory</b:Last>
            <b:Middle>William</b:Middle>
            <b:First>C</b:First>
          </b:Person>
        </b:NameList>
      </b:Author>
    </b:Author>
    <b:RefOrder>24</b:RefOrder>
  </b:Source>
  <b:Source>
    <b:Tag>Sen08</b:Tag>
    <b:SourceType>Book</b:SourceType>
    <b:Guid>{64ED8199-C586-4E19-B2CF-87173953AADA}</b:Guid>
    <b:Title>Strategi Pembelajaran; Berorientasi Standar Proses pendidikan</b:Title>
    <b:Year>2008</b:Year>
    <b:City>Jakarta</b:City>
    <b:Publisher>Kencana Prenada media Group</b:Publisher>
    <b:Author>
      <b:Author>
        <b:NameList>
          <b:Person>
            <b:Last>Senjaya</b:Last>
            <b:First>Wina</b:First>
          </b:Person>
        </b:NameList>
      </b:Author>
    </b:Author>
    <b:RefOrder>25</b:RefOrder>
  </b:Source>
  <b:Source>
    <b:Tag>Ali92</b:Tag>
    <b:SourceType>Book</b:SourceType>
    <b:Guid>{CB492F61-D306-4D6D-8AB4-235EC231D6E2}</b:Guid>
    <b:Title>Prinsip-prinsip Network Planning</b:Title>
    <b:Year>1992</b:Year>
    <b:City>Jakarta</b:City>
    <b:Publisher>PT. Gramedia</b:Publisher>
    <b:Author>
      <b:Author>
        <b:NameList>
          <b:Person>
            <b:Last>Ali T</b:Last>
            <b:First>H</b:First>
          </b:Person>
        </b:NameList>
      </b:Author>
    </b:Author>
    <b:RefOrder>3</b:RefOrder>
  </b:Source>
  <b:Source>
    <b:Tag>Erv11</b:Tag>
    <b:SourceType>Book</b:SourceType>
    <b:Guid>{958E5CC9-C18B-440D-A22F-241D0E510570}</b:Guid>
    <b:Title>Manajemen Proyek Konstruksi</b:Title>
    <b:Year>2011</b:Year>
    <b:City>Yogyakarta</b:City>
    <b:Publisher>Andi</b:Publisher>
    <b:Author>
      <b:Author>
        <b:NameList>
          <b:Person>
            <b:Last>Ervianto</b:Last>
            <b:Middle>I</b:Middle>
            <b:First>Wulfram</b:First>
          </b:Person>
        </b:NameList>
      </b:Author>
    </b:Author>
    <b:RefOrder>15</b:RefOrder>
  </b:Source>
  <b:Source>
    <b:Tag>Soe97</b:Tag>
    <b:SourceType>Book</b:SourceType>
    <b:Guid>{136860C6-F08D-40CC-A37B-119C2060607B}</b:Guid>
    <b:Title>Manajemen Proyek Dari Konseptual Sampai Operasional</b:Title>
    <b:Year>1997</b:Year>
    <b:City>Jakarta</b:City>
    <b:Publisher>Erlangga</b:Publisher>
    <b:Author>
      <b:Author>
        <b:NameList>
          <b:Person>
            <b:Last>Soeharto</b:Last>
            <b:First>I</b:First>
          </b:Person>
        </b:NameList>
      </b:Author>
    </b:Author>
    <b:RefOrder>16</b:RefOrder>
  </b:Source>
  <b:Source>
    <b:Tag>Her19</b:Tag>
    <b:SourceType>JournalArticle</b:SourceType>
    <b:Guid>{043D6D69-F5C8-42D2-BA5D-8AA2E423B87D}</b:Guid>
    <b:Title>"Pengaruh Lokasi dan Kualitas Pelayanan Terhadap Loyalitas Konsumen pada Fotocopy Anugrah Rengat"</b:Title>
    <b:Year>2019</b:Year>
    <b:Pages>171 - 176</b:Pages>
    <b:JournalName>Ekonomis: Journal of Economics and Business, 3(2)</b:JournalName>
    <b:Author>
      <b:Author>
        <b:NameList>
          <b:Person>
            <b:First>Hermanto</b:First>
          </b:Person>
          <b:Person>
            <b:Last>Apriansyah</b:Last>
            <b:First>Roky</b:First>
          </b:Person>
          <b:Person>
            <b:Last>Fikri</b:Last>
            <b:First>Khusnul</b:First>
          </b:Person>
          <b:Person>
            <b:First>Albetris</b:First>
          </b:Person>
        </b:NameList>
      </b:Author>
    </b:Author>
    <b:RefOrder>13</b:RefOrder>
  </b:Source>
  <b:Source>
    <b:Tag>Akh12</b:Tag>
    <b:SourceType>JournalArticle</b:SourceType>
    <b:Guid>{F7D6DEED-6922-4AB0-9875-C7DDF7E8A4F9}</b:Guid>
    <b:Title>"Pengaruh Reformasi Birokrasi Terhadap Perizinan Penanaman Modal Di Daerah (Studi Kasus Di Pemerintahan Kota Bekasi)"</b:Title>
    <b:Year>2012</b:Year>
    <b:Author>
      <b:Author>
        <b:NameList>
          <b:Person>
            <b:Last>Akhmaddhian</b:Last>
            <b:First>Suwari</b:First>
          </b:Person>
        </b:NameList>
      </b:Author>
    </b:Author>
    <b:Pages>469</b:Pages>
    <b:JournalName>Jurnal Dinamika Hukum FH Universitas Jendral Soedirman</b:JournalName>
    <b:Volume>12 No. 3</b:Volume>
    <b:RefOrder>17</b:RefOrder>
  </b:Source>
  <b:Source>
    <b:Tag>Ari20</b:Tag>
    <b:SourceType>Book</b:SourceType>
    <b:Guid>{E5EA38E4-25AF-436E-8F85-F0541F0AE576}</b:Guid>
    <b:Title>Faktor-Faktor Penyebab Potensi Keterlambatan Pada Proyek Pembangunan Jalan Tol Studi Kasus di PT Waskita Karya (Persero) Tbk</b:Title>
    <b:Year>2020</b:Year>
    <b:Author>
      <b:Author>
        <b:NameList>
          <b:Person>
            <b:Last>Ariyanto</b:Last>
            <b:First>Dhetik</b:First>
          </b:Person>
        </b:NameList>
      </b:Author>
    </b:Author>
    <b:City>Yogyakarta</b:City>
    <b:Publisher>Fakultas Ekonomika dan Bisnis Universitas Gadjah Mada</b:Publisher>
    <b:RefOrder>11</b:RefOrder>
  </b:Source>
  <b:Source>
    <b:Tag>Chr20</b:Tag>
    <b:SourceType>JournalArticle</b:SourceType>
    <b:Guid>{1B32B6C1-E559-4AAD-A640-26391D5903D3}</b:Guid>
    <b:Title>"Analisis Penyebab Keterlambatan Proyek Pembangunan Tower Caspian Grand Sungkono Lagoon"</b:Title>
    <b:JournalName>Jurnal Teknik ITS</b:JournalName>
    <b:Year>2020</b:Year>
    <b:Pages>Vol. 9, No. 2</b:Pages>
    <b:Author>
      <b:Author>
        <b:NameList>
          <b:Person>
            <b:Last>Christarindra</b:Last>
            <b:First>Steffanie</b:First>
          </b:Person>
          <b:Person>
            <b:Last>Nurcahyo</b:Last>
            <b:Middle>Bintang</b:Middle>
            <b:First>Cahyono</b:First>
          </b:Person>
        </b:NameList>
      </b:Author>
    </b:Author>
    <b:RefOrder>4</b:RefOrder>
  </b:Source>
  <b:Source>
    <b:Tag>Dav01</b:Tag>
    <b:SourceType>Book</b:SourceType>
    <b:Guid>{3C97A657-C922-4AC9-879A-FE517E6E53D9}</b:Guid>
    <b:Title>Successfull Team Building</b:Title>
    <b:Year>2001</b:Year>
    <b:Publisher>Gramedia</b:Publisher>
    <b:Author>
      <b:Author>
        <b:NameList>
          <b:Person>
            <b:Last>Davis</b:Last>
            <b:First>J</b:First>
          </b:Person>
          <b:Person>
            <b:Last>Millburn</b:Last>
            <b:First>P</b:First>
          </b:Person>
          <b:Person>
            <b:Last>Murphy</b:Last>
            <b:First>T</b:First>
          </b:Person>
          <b:Person>
            <b:Last>Woodhouse</b:Last>
            <b:First>M</b:First>
          </b:Person>
        </b:NameList>
      </b:Author>
    </b:Author>
    <b:RefOrder>19</b:RefOrder>
  </b:Source>
  <b:Source>
    <b:Tag>Feb11</b:Tag>
    <b:SourceType>Book</b:SourceType>
    <b:Guid>{72719548-9E4A-4B05-B0B3-B8640C4B8229}</b:Guid>
    <b:Title>Implementasi Metode Analytic Network Process (ANP) Sebagai Alat Bantu Pengambilan Keputusan Pemilihan Rekanan Proyek</b:Title>
    <b:JournalName>FAKULTAS SAINS DAN TEKNOLOGI UNIVERSITAS ISLAM NEGERI SULTAN SYARIF KASIM RIAU PEKANBARU</b:JournalName>
    <b:Year>2011</b:Year>
    <b:Author>
      <b:Author>
        <b:NameList>
          <b:Person>
            <b:Last>Febriani</b:Last>
            <b:First>Anita</b:First>
          </b:Person>
        </b:NameList>
      </b:Author>
    </b:Author>
    <b:City>Pekanbaru</b:City>
    <b:Publisher>Fakultas Sains Dan Teknologi Universitas Islam Negeri Sultan Syarif Kasim Riau</b:Publisher>
    <b:RefOrder>18</b:RefOrder>
  </b:Source>
  <b:Source>
    <b:Tag>Nin21</b:Tag>
    <b:SourceType>JournalArticle</b:SourceType>
    <b:Guid>{074974E8-B802-463A-9121-953C65DF6006}</b:Guid>
    <b:Title>"Analisa Faktor – Faktor Penyebab Keterlambatan Proyek Pembangunan Jembatan Joyoboyo"</b:Title>
    <b:JournalName>Jurnal Rekayasa dan Manajemen Konstruksi</b:JournalName>
    <b:Year>2021</b:Year>
    <b:Pages>Vol. 9, No. 2</b:Pages>
    <b:Author>
      <b:Author>
        <b:NameList>
          <b:Person>
            <b:Last>Ning Tyas</b:Last>
            <b:Middle>Wahyu </b:Middle>
            <b:First>Anggi</b:First>
          </b:Person>
          <b:Person>
            <b:Last>Waskito</b:Last>
            <b:Middle>Heru</b:Middle>
            <b:First>Johan Paing</b:First>
          </b:Person>
        </b:NameList>
      </b:Author>
    </b:Author>
    <b:RefOrder>9</b:RefOrder>
  </b:Source>
  <b:Source>
    <b:Tag>Lub22</b:Tag>
    <b:SourceType>JournalArticle</b:SourceType>
    <b:Guid>{5AC29C6E-AD43-4E51-ACBA-16A0290A9751}</b:Guid>
    <b:Title>"Analisa Indikasi Penyebab Pembengkakan Biaya (Cost Overrun) Pada Proyek Pembangunan Bendungan Lau Simeme"</b:Title>
    <b:JournalName>Jurnal Statika</b:JournalName>
    <b:Year>2022</b:Year>
    <b:Pages>Vol. 5, No. 2</b:Pages>
    <b:Author>
      <b:Author>
        <b:NameList>
          <b:Person>
            <b:Last>Lubis</b:Last>
            <b:Middle>Bintang</b:Middle>
            <b:First>Iqbal</b:First>
          </b:Person>
          <b:Person>
            <b:Last>Harahap</b:Last>
            <b:First>Sahrul</b:First>
          </b:Person>
          <b:Person>
            <b:Last>Puspita</b:Last>
            <b:Middle>Rina</b:Middle>
            <b:First>Nuskhasanah</b:First>
          </b:Person>
        </b:NameList>
      </b:Author>
    </b:Author>
    <b:RefOrder>12</b:RefOrder>
  </b:Source>
  <b:Source>
    <b:Tag>ABa12</b:Tag>
    <b:SourceType>JournalArticle</b:SourceType>
    <b:Guid>{4CF0EF59-A867-4EB1-8455-499F2E31FC34}</b:Guid>
    <b:Title>"Analisis Faktor-Faktor Yang Mempengaruhi Keterlambatan Proyek Konstruksi Pembangunan Gedung Di Kota Lamongan"</b:Title>
    <b:JournalName>Jurnal Rekayasa Tek. Sipil</b:JournalName>
    <b:Year>2012</b:Year>
    <b:Pages>Vol.6 No 1, 55–66</b:Pages>
    <b:Author>
      <b:Author>
        <b:NameList>
          <b:Person>
            <b:Last>Bakhtiyar</b:Last>
            <b:First>Ariful</b:First>
          </b:Person>
          <b:Person>
            <b:Last>Soehardjono</b:Last>
            <b:First>Agoes</b:First>
          </b:Person>
          <b:Person>
            <b:Last>Hasyim</b:Last>
            <b:Middle>Hamzah</b:Middle>
            <b:First>M</b:First>
          </b:Person>
        </b:NameList>
      </b:Author>
    </b:Author>
    <b:RefOrder>1</b:RefOrder>
  </b:Source>
  <b:Source>
    <b:Tag>Amr19</b:Tag>
    <b:SourceType>JournalArticle</b:SourceType>
    <b:Guid>{E87260F7-6FD7-41EA-B134-327FE6E7F0EE}</b:Guid>
    <b:Title>"Faktor yang Berpengaruh dalam Penerapan Value Engineering pada Pekerjaan D-Wall di Bangunan Gedung Menggunakan Metoda RII"</b:Title>
    <b:JournalName>Jurnal Rekayasa Sipil</b:JournalName>
    <b:Year>2019</b:Year>
    <b:Pages>Vol. 8, No. 1</b:Pages>
    <b:Author>
      <b:Author>
        <b:NameList>
          <b:Person>
            <b:Last>Amran</b:Last>
            <b:Middle>Ali</b:Middle>
            <b:First>M</b:First>
          </b:Person>
          <b:Person>
            <b:Last>Wibowo</b:Last>
            <b:Middle>Dwiyanto</b:Middle>
            <b:First>Paksi</b:First>
          </b:Person>
          <b:Person>
            <b:Last>Adriansyah</b:Last>
          </b:Person>
        </b:NameList>
      </b:Author>
    </b:Author>
    <b:RefOrder>22</b:RefOrder>
  </b:Source>
  <b:Source>
    <b:Tag>Nin19</b:Tag>
    <b:SourceType>JournalArticle</b:SourceType>
    <b:Guid>{A0A75CEB-4A32-457C-A809-70996EDF277D}</b:Guid>
    <b:Title>"Penerapan Metode Suksesif Interval pada Analsis Regresi Linier Berganda"</b:Title>
    <b:Year>2019</b:Year>
    <b:JournalName>Jambura Journal of Methematics</b:JournalName>
    <b:Pages>Volume 1 Nomor 1</b:Pages>
    <b:Author>
      <b:Author>
        <b:NameList>
          <b:Person>
            <b:Last>Ningsih</b:Last>
            <b:First>Setia</b:First>
          </b:Person>
          <b:Person>
            <b:Last>Dukalang</b:Last>
            <b:First>Hendra</b:First>
          </b:Person>
        </b:NameList>
      </b:Author>
    </b:Author>
    <b:RefOrder>20</b:RefOrder>
  </b:Source>
  <b:Source>
    <b:Tag>Nur19</b:Tag>
    <b:SourceType>Book</b:SourceType>
    <b:Guid>{F2647AED-9FCB-4D0C-AC5E-B92AFF330AE8}</b:Guid>
    <b:Title>Pengantar Manajemen</b:Title>
    <b:Year>2019</b:Year>
    <b:Pages>Hal. 72</b:Pages>
    <b:Author>
      <b:Author>
        <b:NameList>
          <b:Person>
            <b:Last>Nurdiansyah</b:Last>
            <b:First>Haris</b:First>
          </b:Person>
          <b:Person>
            <b:Last>Rahman</b:Last>
            <b:Middle>Saepul</b:Middle>
            <b:First>Robbi</b:First>
          </b:Person>
        </b:NameList>
      </b:Author>
    </b:Author>
    <b:City>Yogyakarta</b:City>
    <b:Publisher>Diandra Kreatif</b:Publisher>
    <b:RefOrder>10</b:RefOrder>
  </b:Source>
  <b:Source>
    <b:Tag>Pap18</b:Tag>
    <b:SourceType>JournalArticle</b:SourceType>
    <b:Guid>{7E47221C-9E07-49BB-92B4-CAB9438E9620}</b:Guid>
    <b:Title>"Identifikasi Faktor Penyebab Cost Overrun Biaya Pada Proyek Terminal Antar-Kabupaten-Propinsi Tangkoko Bitung"</b:Title>
    <b:JournalName>Jurnal Sipil Statik</b:JournalName>
    <b:Year>2018</b:Year>
    <b:Pages>Vol.6, No. 10</b:Pages>
    <b:Author>
      <b:Author>
        <b:NameList>
          <b:Person>
            <b:Last>Paparang</b:Last>
            <b:First>Terso</b:First>
          </b:Person>
          <b:Person>
            <b:Last>Walingitan</b:Last>
            <b:Middle>R.O</b:Middle>
            <b:First>Deane</b:First>
          </b:Person>
          <b:Person>
            <b:Last>Pratasis</b:Last>
            <b:Middle>A.K</b:Middle>
            <b:First>Pingkan</b:First>
          </b:Person>
        </b:NameList>
      </b:Author>
    </b:Author>
    <b:RefOrder>5</b:RefOrder>
  </b:Source>
  <b:Source>
    <b:Tag>Per17</b:Tag>
    <b:SourceType>Book</b:SourceType>
    <b:Guid>{A3EA97FB-966B-49C5-BD81-9ACDDD27A6F6}</b:Guid>
    <b:Title>Analisis dan Mitigasi Risiko Terhadap Kinerja IPAL Pelabuhan Perikanan Menggunakan Metode Fault Tree Analysis (FTA)</b:Title>
    <b:JournalName>Department of Environmental Engineering, Faculty of Civil Engineering and Planning, Sepuluh Nopember Institute of Technology Surabaya</b:JournalName>
    <b:Year>2017</b:Year>
    <b:Author>
      <b:Author>
        <b:NameList>
          <b:Person>
            <b:Last>Perdana</b:Last>
            <b:Middle>Indra</b:Middle>
            <b:First>Diki</b:First>
          </b:Person>
        </b:NameList>
      </b:Author>
    </b:Author>
    <b:City>Surabaya</b:City>
    <b:Publisher>Master Program, Department of Environmental Engineering Faculty of Civil Engineering and Planning, Sepuluh November Institute of Technology</b:Publisher>
    <b:RefOrder>23</b:RefOrder>
  </b:Source>
  <b:Source>
    <b:Tag>Pri16</b:Tag>
    <b:SourceType>JournalArticle</b:SourceType>
    <b:Guid>{5A2F3926-D198-4CE7-AD97-6C7E82F3970B}</b:Guid>
    <b:Title>"Analisis Taman Alat Cuaca Kota Bandung Dan Sumedang Menggunakan Satelit Terra Berbasis Python"</b:Title>
    <b:JournalName>ALHAZEN Journal of Physics</b:JournalName>
    <b:Year>2016</b:Year>
    <b:Volume>Vol. II No.2</b:Volume>
    <b:Author>
      <b:Author>
        <b:NameList>
          <b:Person>
            <b:Last>Priyahita</b:Last>
            <b:Middle>Wandira</b:Middle>
            <b:First>Fiyka</b:First>
          </b:Person>
          <b:Person>
            <b:Last>Sugianti</b:Last>
            <b:First>Neneng</b:First>
          </b:Person>
          <b:Person>
            <b:Last>Aliah</b:Last>
            <b:First>Hasniah</b:First>
          </b:Person>
        </b:NameList>
      </b:Author>
    </b:Author>
    <b:RefOrder>8</b:RefOrder>
  </b:Source>
  <b:Source>
    <b:Tag>Ram20</b:Tag>
    <b:SourceType>JournalArticle</b:SourceType>
    <b:Guid>{3F7EF98E-B8EF-4F00-9866-6204AFDC70F9}</b:Guid>
    <b:Title>"Evaluasi Closing proyek Pekerjaan Pengadaan Dan Pemasangan Fiberisasi Node-B Treg3  Analisis Earned Value Managementdan Proses Audit (Studi Kasus: Sto Cikijing PT XYZ Cirebon)"</b:Title>
    <b:JournalName>e-Proceeding Engineering</b:JournalName>
    <b:Year>2020</b:Year>
    <b:Pages>Vol.7, No.1</b:Pages>
    <b:Author>
      <b:Author>
        <b:NameList>
          <b:Person>
            <b:Last>Ramadona</b:Last>
            <b:First>Sonia</b:First>
          </b:Person>
          <b:Person>
            <b:Last>Pratami</b:Last>
            <b:First>Devi</b:First>
          </b:Person>
          <b:Person>
            <b:Last>Yasa</b:Last>
            <b:First>Putu</b:First>
          </b:Person>
        </b:NameList>
      </b:Author>
    </b:Author>
    <b:RefOrder>6</b:RefOrder>
  </b:Source>
  <b:Source>
    <b:Tag>Rit21</b:Tag>
    <b:SourceType>JournalArticle</b:SourceType>
    <b:Guid>{A07B5060-03A2-4158-878B-13C87068909A}</b:Guid>
    <b:Title>"Penyebab Dan Dampak Keterlambatan Pekerjaan Jalan Di Sumatera Barat Indonesia"</b:Title>
    <b:Year>2021</b:Year>
    <b:JournalName>Rekayasa (2021 Vol. 11, No. 01</b:JournalName>
    <b:Pages>(27-37)</b:Pages>
    <b:Author>
      <b:Author>
        <b:NameList>
          <b:Person>
            <b:Last>Rita</b:Last>
            <b:First>Eva</b:First>
          </b:Person>
          <b:Person>
            <b:Last>Carlo</b:Last>
            <b:First>Nasfryzal</b:First>
          </b:Person>
          <b:Person>
            <b:Last>Nandi</b:Last>
          </b:Person>
        </b:NameList>
      </b:Author>
    </b:Author>
    <b:RefOrder>14</b:RefOrder>
  </b:Source>
  <b:Source>
    <b:Tag>Sah18</b:Tag>
    <b:SourceType>JournalArticle</b:SourceType>
    <b:Guid>{911B0477-AD35-4468-A8D9-D2395A8A4059}</b:Guid>
    <b:Title>"Faktor Utama Penyebab Keterlambatan Pelaksanaan Proyek Konstruksi Bangunan Gedung"</b:Title>
    <b:Year>2018</b:Year>
    <b:Author>
      <b:Author>
        <b:NameList>
          <b:Person>
            <b:Last>Sahadi</b:Last>
          </b:Person>
        </b:NameList>
      </b:Author>
    </b:Author>
    <b:JournalName>Rancang Bangun Teknik Sipil</b:JournalName>
    <b:Pages>14-18</b:Pages>
    <b:RefOrder>2</b:RefOrder>
  </b:Source>
  <b:Source>
    <b:Tag>Sob18</b:Tag>
    <b:SourceType>JournalArticle</b:SourceType>
    <b:Guid>{9544B1DC-A3DE-48D6-B469-0D2EFB67618A}</b:Guid>
    <b:Title>"Tinjauan Biaya Dan Waktu Proyek South City Square Lot 2 Menggunakan Metode Earn Value"</b:Title>
    <b:JournalName>Seminar Nasional dan Teknologi</b:JournalName>
    <b:Year>2018</b:Year>
    <b:Author>
      <b:Author>
        <b:NameList>
          <b:Person>
            <b:Last>Sobari</b:Last>
            <b:First>Sobur</b:First>
          </b:Person>
          <b:Person>
            <b:Last>Lutfi</b:Last>
            <b:First>Muhamad</b:First>
          </b:Person>
        </b:NameList>
      </b:Author>
    </b:Author>
    <b:RefOrder>7</b:RefOrder>
  </b:Source>
  <b:Source>
    <b:Tag>Zac18</b:Tag>
    <b:SourceType>JournalArticle</b:SourceType>
    <b:Guid>{73E4719A-C6D9-44F5-8C03-5F20923C591E}</b:Guid>
    <b:Title>"Faktor-Faktor Yang Mempengaruhi Kesuksesan Pelaksanaan Proyek Jalan Nasional Di Maluku Utara"</b:Title>
    <b:Year>2018</b:Year>
    <b:Pages>Vol. 4, No. 01</b:Pages>
    <b:Author>
      <b:Author>
        <b:NameList>
          <b:Person>
            <b:Last>Zachawerus</b:Last>
            <b:First>Josanty</b:First>
          </b:Person>
          <b:Person>
            <b:Last>Soekiman</b:Last>
            <b:First>Anton</b:First>
          </b:Person>
        </b:NameList>
      </b:Author>
    </b:Author>
    <b:JournalName>Jurnal Infrastruktur</b:JournalName>
    <b:RefOrder>21</b:RefOrder>
  </b:Source>
</b:Sources>
</file>

<file path=customXml/itemProps1.xml><?xml version="1.0" encoding="utf-8"?>
<ds:datastoreItem xmlns:ds="http://schemas.openxmlformats.org/officeDocument/2006/customXml" ds:itemID="{86E990B2-99C5-4292-8861-A827D7CD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9636</Words>
  <Characters>54350</Characters>
  <Application>Microsoft Office Word</Application>
  <DocSecurity>0</DocSecurity>
  <Lines>2174</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63145</CharactersWithSpaces>
  <SharedDoc>false</SharedDoc>
  <HLinks>
    <vt:vector size="36" baseType="variant">
      <vt:variant>
        <vt:i4>3211366</vt:i4>
      </vt:variant>
      <vt:variant>
        <vt:i4>18</vt:i4>
      </vt:variant>
      <vt:variant>
        <vt:i4>0</vt:i4>
      </vt:variant>
      <vt:variant>
        <vt:i4>5</vt:i4>
      </vt:variant>
      <vt:variant>
        <vt:lpwstr>http://www.jurnal.syntaxliterate.co.id/index.php/syntax-literate/user/register</vt:lpwstr>
      </vt:variant>
      <vt:variant>
        <vt:lpwstr/>
      </vt:variant>
      <vt:variant>
        <vt:i4>262219</vt:i4>
      </vt:variant>
      <vt:variant>
        <vt:i4>15</vt:i4>
      </vt:variant>
      <vt:variant>
        <vt:i4>0</vt:i4>
      </vt:variant>
      <vt:variant>
        <vt:i4>5</vt:i4>
      </vt:variant>
      <vt:variant>
        <vt:lpwstr>http://www.jurnal.syntaxliterate.co.id/index.php/syntax-literate</vt:lpwstr>
      </vt:variant>
      <vt:variant>
        <vt:lpwstr/>
      </vt:variant>
      <vt:variant>
        <vt:i4>6881328</vt:i4>
      </vt:variant>
      <vt:variant>
        <vt:i4>9</vt:i4>
      </vt:variant>
      <vt:variant>
        <vt:i4>0</vt:i4>
      </vt:variant>
      <vt:variant>
        <vt:i4>5</vt:i4>
      </vt:variant>
      <vt:variant>
        <vt:lpwstr>http://www.jurnal.syntaxliterate.co.id/index.php/syntax-literate/about/submissions</vt:lpwstr>
      </vt:variant>
      <vt:variant>
        <vt:lpwstr/>
      </vt:variant>
      <vt:variant>
        <vt:i4>7274580</vt:i4>
      </vt:variant>
      <vt:variant>
        <vt:i4>6</vt:i4>
      </vt:variant>
      <vt:variant>
        <vt:i4>0</vt:i4>
      </vt:variant>
      <vt:variant>
        <vt:i4>5</vt:i4>
      </vt:variant>
      <vt:variant>
        <vt:lpwstr>mailto:syntaxliterateofficia@gmail.com</vt:lpwstr>
      </vt:variant>
      <vt:variant>
        <vt:lpwstr/>
      </vt:variant>
      <vt:variant>
        <vt:i4>6750275</vt:i4>
      </vt:variant>
      <vt:variant>
        <vt:i4>3</vt:i4>
      </vt:variant>
      <vt:variant>
        <vt:i4>0</vt:i4>
      </vt:variant>
      <vt:variant>
        <vt:i4>5</vt:i4>
      </vt:variant>
      <vt:variant>
        <vt:lpwstr>mailto:mugimugi@gmail.com</vt:lpwstr>
      </vt:variant>
      <vt:variant>
        <vt:lpwstr/>
      </vt:variant>
      <vt:variant>
        <vt:i4>8323153</vt:i4>
      </vt:variant>
      <vt:variant>
        <vt:i4>0</vt:i4>
      </vt:variant>
      <vt:variant>
        <vt:i4>0</vt:i4>
      </vt:variant>
      <vt:variant>
        <vt:i4>5</vt:i4>
      </vt:variant>
      <vt:variant>
        <vt:lpwstr>mailto:annisawibawanthi@gmail.com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Lenovo</cp:lastModifiedBy>
  <cp:revision>61</cp:revision>
  <cp:lastPrinted>2024-10-27T08:21:00Z</cp:lastPrinted>
  <dcterms:created xsi:type="dcterms:W3CDTF">2024-10-25T10:31:00Z</dcterms:created>
  <dcterms:modified xsi:type="dcterms:W3CDTF">2024-10-28T02:16:00Z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25178c87-2a81-3038-bab9-8769d1eb6c20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7617db21b4cfc3443d082af4b71155761cb1a31fcea62c70e12f30cdf9ce299b</vt:lpwstr>
  </property>
</Properties>
</file>